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A" w:rsidRPr="0008266D" w:rsidRDefault="00F027FA" w:rsidP="008121EF">
      <w:pPr>
        <w:pStyle w:val="21"/>
        <w:ind w:firstLine="709"/>
        <w:jc w:val="center"/>
        <w:rPr>
          <w:rFonts w:cs="Arial"/>
          <w:snapToGrid w:val="0"/>
          <w:sz w:val="32"/>
          <w:szCs w:val="32"/>
        </w:rPr>
      </w:pPr>
      <w:bookmarkStart w:id="0" w:name="_GoBack"/>
      <w:bookmarkEnd w:id="0"/>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8121EF" w:rsidRPr="008121EF" w:rsidRDefault="008121EF" w:rsidP="008121EF">
      <w:pPr>
        <w:pStyle w:val="21"/>
        <w:ind w:firstLine="709"/>
        <w:jc w:val="center"/>
        <w:rPr>
          <w:rFonts w:cs="Arial"/>
          <w:b w:val="0"/>
          <w:snapToGrid w:val="0"/>
          <w:sz w:val="32"/>
          <w:szCs w:val="32"/>
        </w:rPr>
      </w:pPr>
      <w:r w:rsidRPr="008121EF">
        <w:rPr>
          <w:rFonts w:cs="Arial"/>
          <w:snapToGrid w:val="0"/>
          <w:sz w:val="32"/>
          <w:szCs w:val="32"/>
        </w:rPr>
        <w:t>Мониторинг</w:t>
      </w:r>
      <w:r w:rsidRPr="008121EF">
        <w:rPr>
          <w:rFonts w:cs="Arial"/>
          <w:b w:val="0"/>
          <w:snapToGrid w:val="0"/>
          <w:sz w:val="32"/>
          <w:szCs w:val="32"/>
        </w:rPr>
        <w:t xml:space="preserve"> </w:t>
      </w:r>
      <w:r w:rsidRPr="008121EF">
        <w:rPr>
          <w:rFonts w:cs="Arial"/>
          <w:snapToGrid w:val="0"/>
          <w:sz w:val="32"/>
          <w:szCs w:val="32"/>
        </w:rPr>
        <w:t xml:space="preserve">рынка вторичного жилья </w:t>
      </w:r>
      <w:r w:rsidR="009F2A1A">
        <w:rPr>
          <w:rFonts w:cs="Arial"/>
          <w:snapToGrid w:val="0"/>
          <w:sz w:val="32"/>
          <w:szCs w:val="32"/>
        </w:rPr>
        <w:t>г. Владивосток</w:t>
      </w:r>
    </w:p>
    <w:p w:rsidR="008A782A" w:rsidRDefault="008A782A" w:rsidP="00D2654D">
      <w:pPr>
        <w:pStyle w:val="21"/>
        <w:ind w:firstLine="709"/>
        <w:jc w:val="center"/>
        <w:rPr>
          <w:rFonts w:cs="Arial"/>
          <w:snapToGrid w:val="0"/>
          <w:sz w:val="20"/>
        </w:rPr>
      </w:pPr>
    </w:p>
    <w:p w:rsidR="00F027FA" w:rsidRDefault="00F027FA" w:rsidP="00F027FA">
      <w:pPr>
        <w:pStyle w:val="21"/>
        <w:ind w:firstLine="0"/>
        <w:rPr>
          <w:rFonts w:cs="Arial"/>
          <w:snapToGrid w:val="0"/>
          <w:sz w:val="20"/>
        </w:rPr>
      </w:pPr>
    </w:p>
    <w:p w:rsidR="00F027FA" w:rsidRDefault="002310C7" w:rsidP="0052042B">
      <w:pPr>
        <w:pStyle w:val="21"/>
        <w:ind w:firstLine="0"/>
        <w:jc w:val="center"/>
        <w:rPr>
          <w:rFonts w:cs="Arial"/>
          <w:snapToGrid w:val="0"/>
          <w:sz w:val="20"/>
        </w:rPr>
      </w:pPr>
      <w:r>
        <w:rPr>
          <w:noProof/>
        </w:rPr>
        <w:drawing>
          <wp:inline distT="0" distB="0" distL="0" distR="0">
            <wp:extent cx="5940425" cy="3957973"/>
            <wp:effectExtent l="0" t="0" r="3175" b="4445"/>
            <wp:docPr id="2" name="Рисунок 2" descr="https://www.skyrace.club/files/img/vladivostokskij_maraf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kyrace.club/files/img/vladivostokskij_marafon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57973"/>
                    </a:xfrm>
                    <a:prstGeom prst="rect">
                      <a:avLst/>
                    </a:prstGeom>
                    <a:noFill/>
                    <a:ln>
                      <a:noFill/>
                    </a:ln>
                  </pic:spPr>
                </pic:pic>
              </a:graphicData>
            </a:graphic>
          </wp:inline>
        </w:drawing>
      </w:r>
    </w:p>
    <w:p w:rsidR="009F2A1A" w:rsidRDefault="00DF6A7D" w:rsidP="009F2A1A">
      <w:pPr>
        <w:pStyle w:val="21"/>
        <w:ind w:firstLine="709"/>
        <w:jc w:val="right"/>
        <w:rPr>
          <w:rFonts w:cs="Arial"/>
          <w:snapToGrid w:val="0"/>
          <w:sz w:val="20"/>
        </w:rPr>
      </w:pPr>
      <w:r>
        <w:rPr>
          <w:rFonts w:cs="Arial"/>
          <w:snapToGrid w:val="0"/>
          <w:sz w:val="20"/>
        </w:rPr>
        <w:t>Сентябрь</w:t>
      </w:r>
      <w:r w:rsidR="009F2A1A">
        <w:rPr>
          <w:rFonts w:cs="Arial"/>
          <w:snapToGrid w:val="0"/>
          <w:sz w:val="20"/>
        </w:rPr>
        <w:t xml:space="preserve"> 201</w:t>
      </w:r>
      <w:r w:rsidR="00052563">
        <w:rPr>
          <w:rFonts w:cs="Arial"/>
          <w:snapToGrid w:val="0"/>
          <w:sz w:val="20"/>
        </w:rPr>
        <w:t>8</w:t>
      </w:r>
    </w:p>
    <w:p w:rsidR="009F2A1A" w:rsidRDefault="009F2A1A" w:rsidP="00D2654D">
      <w:pPr>
        <w:pStyle w:val="21"/>
        <w:ind w:firstLine="709"/>
        <w:jc w:val="center"/>
        <w:rPr>
          <w:rFonts w:cs="Arial"/>
          <w:snapToGrid w:val="0"/>
          <w:sz w:val="20"/>
        </w:rPr>
      </w:pPr>
    </w:p>
    <w:p w:rsidR="008121EF" w:rsidRDefault="008121EF" w:rsidP="00D2654D">
      <w:pPr>
        <w:pStyle w:val="21"/>
        <w:ind w:firstLine="709"/>
        <w:jc w:val="center"/>
        <w:rPr>
          <w:rFonts w:cs="Arial"/>
          <w:snapToGrid w:val="0"/>
          <w:sz w:val="20"/>
        </w:rPr>
        <w:sectPr w:rsidR="008121EF" w:rsidSect="00C47C6A">
          <w:headerReference w:type="default" r:id="rId10"/>
          <w:footerReference w:type="default" r:id="rId11"/>
          <w:pgSz w:w="11906" w:h="16838"/>
          <w:pgMar w:top="1134" w:right="850" w:bottom="1134" w:left="1701" w:header="708" w:footer="708" w:gutter="0"/>
          <w:cols w:space="708"/>
          <w:docGrid w:linePitch="360"/>
        </w:sectPr>
      </w:pPr>
    </w:p>
    <w:sdt>
      <w:sdtPr>
        <w:rPr>
          <w:rFonts w:ascii="Arial" w:eastAsia="Times New Roman" w:hAnsi="Arial" w:cs="Times New Roman"/>
          <w:b w:val="0"/>
          <w:bCs w:val="0"/>
          <w:color w:val="auto"/>
          <w:sz w:val="24"/>
          <w:szCs w:val="20"/>
        </w:rPr>
        <w:id w:val="-1367906672"/>
        <w:docPartObj>
          <w:docPartGallery w:val="Table of Contents"/>
          <w:docPartUnique/>
        </w:docPartObj>
      </w:sdtPr>
      <w:sdtEndPr/>
      <w:sdtContent>
        <w:p w:rsidR="008121EF" w:rsidRDefault="008121EF">
          <w:pPr>
            <w:pStyle w:val="af"/>
          </w:pPr>
          <w:r>
            <w:t>Оглавление</w:t>
          </w:r>
        </w:p>
        <w:p w:rsidR="001E69CA" w:rsidRDefault="008121EF">
          <w:pPr>
            <w:pStyle w:val="24"/>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5811044" w:history="1">
            <w:r w:rsidR="001E69CA" w:rsidRPr="00B433A7">
              <w:rPr>
                <w:rStyle w:val="a3"/>
                <w:rFonts w:cs="Arial"/>
                <w:noProof/>
                <w:snapToGrid w:val="0"/>
              </w:rPr>
              <w:t>Итоги месяца</w:t>
            </w:r>
            <w:r w:rsidR="001E69CA">
              <w:rPr>
                <w:noProof/>
                <w:webHidden/>
              </w:rPr>
              <w:tab/>
            </w:r>
            <w:r w:rsidR="001E69CA">
              <w:rPr>
                <w:noProof/>
                <w:webHidden/>
              </w:rPr>
              <w:fldChar w:fldCharType="begin"/>
            </w:r>
            <w:r w:rsidR="001E69CA">
              <w:rPr>
                <w:noProof/>
                <w:webHidden/>
              </w:rPr>
              <w:instrText xml:space="preserve"> PAGEREF _Toc525811044 \h </w:instrText>
            </w:r>
            <w:r w:rsidR="001E69CA">
              <w:rPr>
                <w:noProof/>
                <w:webHidden/>
              </w:rPr>
            </w:r>
            <w:r w:rsidR="001E69CA">
              <w:rPr>
                <w:noProof/>
                <w:webHidden/>
              </w:rPr>
              <w:fldChar w:fldCharType="separate"/>
            </w:r>
            <w:r w:rsidR="001E69CA">
              <w:rPr>
                <w:noProof/>
                <w:webHidden/>
              </w:rPr>
              <w:t>3</w:t>
            </w:r>
            <w:r w:rsidR="001E69CA">
              <w:rPr>
                <w:noProof/>
                <w:webHidden/>
              </w:rPr>
              <w:fldChar w:fldCharType="end"/>
            </w:r>
          </w:hyperlink>
        </w:p>
        <w:p w:rsidR="001E69CA" w:rsidRDefault="003E444A">
          <w:pPr>
            <w:pStyle w:val="24"/>
            <w:rPr>
              <w:rFonts w:asciiTheme="minorHAnsi" w:eastAsiaTheme="minorEastAsia" w:hAnsiTheme="minorHAnsi" w:cstheme="minorBidi"/>
              <w:noProof/>
              <w:sz w:val="22"/>
              <w:szCs w:val="22"/>
            </w:rPr>
          </w:pPr>
          <w:hyperlink w:anchor="_Toc525811045" w:history="1">
            <w:r w:rsidR="001E69CA" w:rsidRPr="00B433A7">
              <w:rPr>
                <w:rStyle w:val="a3"/>
                <w:rFonts w:cs="Arial"/>
                <w:noProof/>
              </w:rPr>
              <w:t>Диаграмма 1. Динамика изменения средней удельной цены предложения на вторичном рынке жилья в г.</w:t>
            </w:r>
            <w:r w:rsidR="001E69CA" w:rsidRPr="00B433A7">
              <w:rPr>
                <w:rStyle w:val="a3"/>
                <w:rFonts w:cs="Arial"/>
                <w:noProof/>
                <w:lang w:val="en-US"/>
              </w:rPr>
              <w:t> </w:t>
            </w:r>
            <w:r w:rsidR="001E69CA" w:rsidRPr="00B433A7">
              <w:rPr>
                <w:rStyle w:val="a3"/>
                <w:rFonts w:cs="Arial"/>
                <w:noProof/>
              </w:rPr>
              <w:t>Владивостоке, руб./кв.м.</w:t>
            </w:r>
            <w:r w:rsidR="001E69CA">
              <w:rPr>
                <w:noProof/>
                <w:webHidden/>
              </w:rPr>
              <w:tab/>
            </w:r>
            <w:r w:rsidR="001E69CA">
              <w:rPr>
                <w:noProof/>
                <w:webHidden/>
              </w:rPr>
              <w:fldChar w:fldCharType="begin"/>
            </w:r>
            <w:r w:rsidR="001E69CA">
              <w:rPr>
                <w:noProof/>
                <w:webHidden/>
              </w:rPr>
              <w:instrText xml:space="preserve"> PAGEREF _Toc525811045 \h </w:instrText>
            </w:r>
            <w:r w:rsidR="001E69CA">
              <w:rPr>
                <w:noProof/>
                <w:webHidden/>
              </w:rPr>
            </w:r>
            <w:r w:rsidR="001E69CA">
              <w:rPr>
                <w:noProof/>
                <w:webHidden/>
              </w:rPr>
              <w:fldChar w:fldCharType="separate"/>
            </w:r>
            <w:r w:rsidR="001E69CA">
              <w:rPr>
                <w:noProof/>
                <w:webHidden/>
              </w:rPr>
              <w:t>3</w:t>
            </w:r>
            <w:r w:rsidR="001E69CA">
              <w:rPr>
                <w:noProof/>
                <w:webHidden/>
              </w:rPr>
              <w:fldChar w:fldCharType="end"/>
            </w:r>
          </w:hyperlink>
        </w:p>
        <w:p w:rsidR="001E69CA" w:rsidRDefault="003E444A">
          <w:pPr>
            <w:pStyle w:val="24"/>
            <w:rPr>
              <w:rFonts w:asciiTheme="minorHAnsi" w:eastAsiaTheme="minorEastAsia" w:hAnsiTheme="minorHAnsi" w:cstheme="minorBidi"/>
              <w:noProof/>
              <w:sz w:val="22"/>
              <w:szCs w:val="22"/>
            </w:rPr>
          </w:pPr>
          <w:hyperlink w:anchor="_Toc525811046" w:history="1">
            <w:r w:rsidR="001E69CA" w:rsidRPr="00B433A7">
              <w:rPr>
                <w:rStyle w:val="a3"/>
                <w:rFonts w:cs="Arial"/>
                <w:noProof/>
              </w:rPr>
              <w:t>Таблица 1. Средняя удельная цена  предложения за 1 кв.м. в г. Владивостоке, руб.</w:t>
            </w:r>
            <w:r w:rsidR="001E69CA">
              <w:rPr>
                <w:noProof/>
                <w:webHidden/>
              </w:rPr>
              <w:tab/>
            </w:r>
            <w:r w:rsidR="001E69CA">
              <w:rPr>
                <w:noProof/>
                <w:webHidden/>
              </w:rPr>
              <w:fldChar w:fldCharType="begin"/>
            </w:r>
            <w:r w:rsidR="001E69CA">
              <w:rPr>
                <w:noProof/>
                <w:webHidden/>
              </w:rPr>
              <w:instrText xml:space="preserve"> PAGEREF _Toc525811046 \h </w:instrText>
            </w:r>
            <w:r w:rsidR="001E69CA">
              <w:rPr>
                <w:noProof/>
                <w:webHidden/>
              </w:rPr>
            </w:r>
            <w:r w:rsidR="001E69CA">
              <w:rPr>
                <w:noProof/>
                <w:webHidden/>
              </w:rPr>
              <w:fldChar w:fldCharType="separate"/>
            </w:r>
            <w:r w:rsidR="001E69CA">
              <w:rPr>
                <w:noProof/>
                <w:webHidden/>
              </w:rPr>
              <w:t>4</w:t>
            </w:r>
            <w:r w:rsidR="001E69CA">
              <w:rPr>
                <w:noProof/>
                <w:webHidden/>
              </w:rPr>
              <w:fldChar w:fldCharType="end"/>
            </w:r>
          </w:hyperlink>
        </w:p>
        <w:p w:rsidR="001E69CA" w:rsidRDefault="003E444A">
          <w:pPr>
            <w:pStyle w:val="24"/>
            <w:rPr>
              <w:rFonts w:asciiTheme="minorHAnsi" w:eastAsiaTheme="minorEastAsia" w:hAnsiTheme="minorHAnsi" w:cstheme="minorBidi"/>
              <w:noProof/>
              <w:sz w:val="22"/>
              <w:szCs w:val="22"/>
            </w:rPr>
          </w:pPr>
          <w:hyperlink w:anchor="_Toc525811047" w:history="1">
            <w:r w:rsidR="001E69CA" w:rsidRPr="00B433A7">
              <w:rPr>
                <w:rStyle w:val="a3"/>
                <w:rFonts w:cs="Arial"/>
                <w:noProof/>
              </w:rPr>
              <w:t>Таблица 2. Средняя удельная цена  предложения за 1 кв. м. в зависимости от материала стен  в г. Владивостоке, руб.</w:t>
            </w:r>
            <w:r w:rsidR="001E69CA">
              <w:rPr>
                <w:noProof/>
                <w:webHidden/>
              </w:rPr>
              <w:tab/>
            </w:r>
            <w:r w:rsidR="001E69CA">
              <w:rPr>
                <w:noProof/>
                <w:webHidden/>
              </w:rPr>
              <w:fldChar w:fldCharType="begin"/>
            </w:r>
            <w:r w:rsidR="001E69CA">
              <w:rPr>
                <w:noProof/>
                <w:webHidden/>
              </w:rPr>
              <w:instrText xml:space="preserve"> PAGEREF _Toc525811047 \h </w:instrText>
            </w:r>
            <w:r w:rsidR="001E69CA">
              <w:rPr>
                <w:noProof/>
                <w:webHidden/>
              </w:rPr>
            </w:r>
            <w:r w:rsidR="001E69CA">
              <w:rPr>
                <w:noProof/>
                <w:webHidden/>
              </w:rPr>
              <w:fldChar w:fldCharType="separate"/>
            </w:r>
            <w:r w:rsidR="001E69CA">
              <w:rPr>
                <w:noProof/>
                <w:webHidden/>
              </w:rPr>
              <w:t>4</w:t>
            </w:r>
            <w:r w:rsidR="001E69CA">
              <w:rPr>
                <w:noProof/>
                <w:webHidden/>
              </w:rPr>
              <w:fldChar w:fldCharType="end"/>
            </w:r>
          </w:hyperlink>
        </w:p>
        <w:p w:rsidR="001E69CA" w:rsidRDefault="003E444A">
          <w:pPr>
            <w:pStyle w:val="24"/>
            <w:rPr>
              <w:rFonts w:asciiTheme="minorHAnsi" w:eastAsiaTheme="minorEastAsia" w:hAnsiTheme="minorHAnsi" w:cstheme="minorBidi"/>
              <w:noProof/>
              <w:sz w:val="22"/>
              <w:szCs w:val="22"/>
            </w:rPr>
          </w:pPr>
          <w:hyperlink w:anchor="_Toc525811048" w:history="1">
            <w:r w:rsidR="001E69CA" w:rsidRPr="00B433A7">
              <w:rPr>
                <w:rStyle w:val="a3"/>
                <w:rFonts w:cs="Arial"/>
                <w:noProof/>
              </w:rPr>
              <w:t>Таблица 3. Средняя удельная цена предложения  за 1 кв. м. в зависимости от этажа расположения квартиры в г. Владивостоке, руб., и корректировка на этаж.</w:t>
            </w:r>
            <w:r w:rsidR="001E69CA">
              <w:rPr>
                <w:noProof/>
                <w:webHidden/>
              </w:rPr>
              <w:tab/>
            </w:r>
            <w:r w:rsidR="001E69CA">
              <w:rPr>
                <w:noProof/>
                <w:webHidden/>
              </w:rPr>
              <w:fldChar w:fldCharType="begin"/>
            </w:r>
            <w:r w:rsidR="001E69CA">
              <w:rPr>
                <w:noProof/>
                <w:webHidden/>
              </w:rPr>
              <w:instrText xml:space="preserve"> PAGEREF _Toc525811048 \h </w:instrText>
            </w:r>
            <w:r w:rsidR="001E69CA">
              <w:rPr>
                <w:noProof/>
                <w:webHidden/>
              </w:rPr>
            </w:r>
            <w:r w:rsidR="001E69CA">
              <w:rPr>
                <w:noProof/>
                <w:webHidden/>
              </w:rPr>
              <w:fldChar w:fldCharType="separate"/>
            </w:r>
            <w:r w:rsidR="001E69CA">
              <w:rPr>
                <w:noProof/>
                <w:webHidden/>
              </w:rPr>
              <w:t>4</w:t>
            </w:r>
            <w:r w:rsidR="001E69CA">
              <w:rPr>
                <w:noProof/>
                <w:webHidden/>
              </w:rPr>
              <w:fldChar w:fldCharType="end"/>
            </w:r>
          </w:hyperlink>
        </w:p>
        <w:p w:rsidR="001E69CA" w:rsidRDefault="003E444A">
          <w:pPr>
            <w:pStyle w:val="24"/>
            <w:rPr>
              <w:rFonts w:asciiTheme="minorHAnsi" w:eastAsiaTheme="minorEastAsia" w:hAnsiTheme="minorHAnsi" w:cstheme="minorBidi"/>
              <w:noProof/>
              <w:sz w:val="22"/>
              <w:szCs w:val="22"/>
            </w:rPr>
          </w:pPr>
          <w:hyperlink w:anchor="_Toc525811049" w:history="1">
            <w:r w:rsidR="001E69CA" w:rsidRPr="00B433A7">
              <w:rPr>
                <w:rStyle w:val="a3"/>
                <w:rFonts w:cs="Arial"/>
                <w:noProof/>
              </w:rPr>
              <w:t>Таблица 4. Средняя удельная  и полная цена предложения 1 кв. м. по типам квартир в г. Владивостоке, руб.</w:t>
            </w:r>
            <w:r w:rsidR="001E69CA">
              <w:rPr>
                <w:noProof/>
                <w:webHidden/>
              </w:rPr>
              <w:tab/>
            </w:r>
            <w:r w:rsidR="001E69CA">
              <w:rPr>
                <w:noProof/>
                <w:webHidden/>
              </w:rPr>
              <w:fldChar w:fldCharType="begin"/>
            </w:r>
            <w:r w:rsidR="001E69CA">
              <w:rPr>
                <w:noProof/>
                <w:webHidden/>
              </w:rPr>
              <w:instrText xml:space="preserve"> PAGEREF _Toc525811049 \h </w:instrText>
            </w:r>
            <w:r w:rsidR="001E69CA">
              <w:rPr>
                <w:noProof/>
                <w:webHidden/>
              </w:rPr>
            </w:r>
            <w:r w:rsidR="001E69CA">
              <w:rPr>
                <w:noProof/>
                <w:webHidden/>
              </w:rPr>
              <w:fldChar w:fldCharType="separate"/>
            </w:r>
            <w:r w:rsidR="001E69CA">
              <w:rPr>
                <w:noProof/>
                <w:webHidden/>
              </w:rPr>
              <w:t>4</w:t>
            </w:r>
            <w:r w:rsidR="001E69CA">
              <w:rPr>
                <w:noProof/>
                <w:webHidden/>
              </w:rPr>
              <w:fldChar w:fldCharType="end"/>
            </w:r>
          </w:hyperlink>
        </w:p>
        <w:p w:rsidR="001E69CA" w:rsidRDefault="003E444A">
          <w:pPr>
            <w:pStyle w:val="24"/>
            <w:rPr>
              <w:rFonts w:asciiTheme="minorHAnsi" w:eastAsiaTheme="minorEastAsia" w:hAnsiTheme="minorHAnsi" w:cstheme="minorBidi"/>
              <w:noProof/>
              <w:sz w:val="22"/>
              <w:szCs w:val="22"/>
            </w:rPr>
          </w:pPr>
          <w:hyperlink w:anchor="_Toc525811050" w:history="1">
            <w:r w:rsidR="001E69CA" w:rsidRPr="00B433A7">
              <w:rPr>
                <w:rStyle w:val="a3"/>
                <w:rFonts w:cs="Arial"/>
                <w:noProof/>
              </w:rPr>
              <w:t>Таблица 5.  Десятка самых дорогих районов по средней удельной цене предложения за 1 кв. м. руб.</w:t>
            </w:r>
            <w:r w:rsidR="001E69CA">
              <w:rPr>
                <w:noProof/>
                <w:webHidden/>
              </w:rPr>
              <w:tab/>
            </w:r>
            <w:r w:rsidR="001E69CA">
              <w:rPr>
                <w:noProof/>
                <w:webHidden/>
              </w:rPr>
              <w:fldChar w:fldCharType="begin"/>
            </w:r>
            <w:r w:rsidR="001E69CA">
              <w:rPr>
                <w:noProof/>
                <w:webHidden/>
              </w:rPr>
              <w:instrText xml:space="preserve"> PAGEREF _Toc525811050 \h </w:instrText>
            </w:r>
            <w:r w:rsidR="001E69CA">
              <w:rPr>
                <w:noProof/>
                <w:webHidden/>
              </w:rPr>
            </w:r>
            <w:r w:rsidR="001E69CA">
              <w:rPr>
                <w:noProof/>
                <w:webHidden/>
              </w:rPr>
              <w:fldChar w:fldCharType="separate"/>
            </w:r>
            <w:r w:rsidR="001E69CA">
              <w:rPr>
                <w:noProof/>
                <w:webHidden/>
              </w:rPr>
              <w:t>4</w:t>
            </w:r>
            <w:r w:rsidR="001E69CA">
              <w:rPr>
                <w:noProof/>
                <w:webHidden/>
              </w:rPr>
              <w:fldChar w:fldCharType="end"/>
            </w:r>
          </w:hyperlink>
        </w:p>
        <w:p w:rsidR="001E69CA" w:rsidRDefault="003E444A">
          <w:pPr>
            <w:pStyle w:val="24"/>
            <w:rPr>
              <w:rFonts w:asciiTheme="minorHAnsi" w:eastAsiaTheme="minorEastAsia" w:hAnsiTheme="minorHAnsi" w:cstheme="minorBidi"/>
              <w:noProof/>
              <w:sz w:val="22"/>
              <w:szCs w:val="22"/>
            </w:rPr>
          </w:pPr>
          <w:hyperlink w:anchor="_Toc525811051" w:history="1">
            <w:r w:rsidR="001E69CA" w:rsidRPr="00B433A7">
              <w:rPr>
                <w:rStyle w:val="a3"/>
                <w:rFonts w:cs="Arial"/>
                <w:noProof/>
              </w:rPr>
              <w:t>Диаграмма 2. Средняя удельная цена предложения 1 кв. м. по типам квартир в г. Владивостоке, руб.</w:t>
            </w:r>
            <w:r w:rsidR="001E69CA">
              <w:rPr>
                <w:noProof/>
                <w:webHidden/>
              </w:rPr>
              <w:tab/>
            </w:r>
            <w:r w:rsidR="001E69CA">
              <w:rPr>
                <w:noProof/>
                <w:webHidden/>
              </w:rPr>
              <w:fldChar w:fldCharType="begin"/>
            </w:r>
            <w:r w:rsidR="001E69CA">
              <w:rPr>
                <w:noProof/>
                <w:webHidden/>
              </w:rPr>
              <w:instrText xml:space="preserve"> PAGEREF _Toc525811051 \h </w:instrText>
            </w:r>
            <w:r w:rsidR="001E69CA">
              <w:rPr>
                <w:noProof/>
                <w:webHidden/>
              </w:rPr>
            </w:r>
            <w:r w:rsidR="001E69CA">
              <w:rPr>
                <w:noProof/>
                <w:webHidden/>
              </w:rPr>
              <w:fldChar w:fldCharType="separate"/>
            </w:r>
            <w:r w:rsidR="001E69CA">
              <w:rPr>
                <w:noProof/>
                <w:webHidden/>
              </w:rPr>
              <w:t>5</w:t>
            </w:r>
            <w:r w:rsidR="001E69CA">
              <w:rPr>
                <w:noProof/>
                <w:webHidden/>
              </w:rPr>
              <w:fldChar w:fldCharType="end"/>
            </w:r>
          </w:hyperlink>
        </w:p>
        <w:p w:rsidR="001E69CA" w:rsidRDefault="003E444A">
          <w:pPr>
            <w:pStyle w:val="24"/>
            <w:rPr>
              <w:rFonts w:asciiTheme="minorHAnsi" w:eastAsiaTheme="minorEastAsia" w:hAnsiTheme="minorHAnsi" w:cstheme="minorBidi"/>
              <w:noProof/>
              <w:sz w:val="22"/>
              <w:szCs w:val="22"/>
            </w:rPr>
          </w:pPr>
          <w:hyperlink w:anchor="_Toc525811052" w:history="1">
            <w:r w:rsidR="001E69CA" w:rsidRPr="00B433A7">
              <w:rPr>
                <w:rStyle w:val="a3"/>
                <w:rFonts w:cs="Arial"/>
                <w:noProof/>
              </w:rPr>
              <w:t>Диаграмма 3. Средняя удельная цена предложения за 1 кв. м. в зависимости от этажа расположения квартиры в г. Владивостоке, руб./кв.м.</w:t>
            </w:r>
            <w:r w:rsidR="001E69CA">
              <w:rPr>
                <w:noProof/>
                <w:webHidden/>
              </w:rPr>
              <w:tab/>
            </w:r>
            <w:r w:rsidR="001E69CA">
              <w:rPr>
                <w:noProof/>
                <w:webHidden/>
              </w:rPr>
              <w:fldChar w:fldCharType="begin"/>
            </w:r>
            <w:r w:rsidR="001E69CA">
              <w:rPr>
                <w:noProof/>
                <w:webHidden/>
              </w:rPr>
              <w:instrText xml:space="preserve"> PAGEREF _Toc525811052 \h </w:instrText>
            </w:r>
            <w:r w:rsidR="001E69CA">
              <w:rPr>
                <w:noProof/>
                <w:webHidden/>
              </w:rPr>
            </w:r>
            <w:r w:rsidR="001E69CA">
              <w:rPr>
                <w:noProof/>
                <w:webHidden/>
              </w:rPr>
              <w:fldChar w:fldCharType="separate"/>
            </w:r>
            <w:r w:rsidR="001E69CA">
              <w:rPr>
                <w:noProof/>
                <w:webHidden/>
              </w:rPr>
              <w:t>5</w:t>
            </w:r>
            <w:r w:rsidR="001E69CA">
              <w:rPr>
                <w:noProof/>
                <w:webHidden/>
              </w:rPr>
              <w:fldChar w:fldCharType="end"/>
            </w:r>
          </w:hyperlink>
        </w:p>
        <w:p w:rsidR="001E69CA" w:rsidRDefault="003E444A">
          <w:pPr>
            <w:pStyle w:val="24"/>
            <w:rPr>
              <w:rFonts w:asciiTheme="minorHAnsi" w:eastAsiaTheme="minorEastAsia" w:hAnsiTheme="minorHAnsi" w:cstheme="minorBidi"/>
              <w:noProof/>
              <w:sz w:val="22"/>
              <w:szCs w:val="22"/>
            </w:rPr>
          </w:pPr>
          <w:hyperlink w:anchor="_Toc525811053" w:history="1">
            <w:r w:rsidR="001E69CA" w:rsidRPr="00B433A7">
              <w:rPr>
                <w:rStyle w:val="a3"/>
                <w:rFonts w:cs="Arial"/>
                <w:noProof/>
              </w:rPr>
              <w:t>Диаграмма 4. Средняя удельная цена  за 1 кв. м. в зависимости от материала стен в г. Владивостоке, руб./кв.м.</w:t>
            </w:r>
            <w:r w:rsidR="001E69CA">
              <w:rPr>
                <w:noProof/>
                <w:webHidden/>
              </w:rPr>
              <w:tab/>
            </w:r>
            <w:r w:rsidR="001E69CA">
              <w:rPr>
                <w:noProof/>
                <w:webHidden/>
              </w:rPr>
              <w:fldChar w:fldCharType="begin"/>
            </w:r>
            <w:r w:rsidR="001E69CA">
              <w:rPr>
                <w:noProof/>
                <w:webHidden/>
              </w:rPr>
              <w:instrText xml:space="preserve"> PAGEREF _Toc525811053 \h </w:instrText>
            </w:r>
            <w:r w:rsidR="001E69CA">
              <w:rPr>
                <w:noProof/>
                <w:webHidden/>
              </w:rPr>
            </w:r>
            <w:r w:rsidR="001E69CA">
              <w:rPr>
                <w:noProof/>
                <w:webHidden/>
              </w:rPr>
              <w:fldChar w:fldCharType="separate"/>
            </w:r>
            <w:r w:rsidR="001E69CA">
              <w:rPr>
                <w:noProof/>
                <w:webHidden/>
              </w:rPr>
              <w:t>5</w:t>
            </w:r>
            <w:r w:rsidR="001E69CA">
              <w:rPr>
                <w:noProof/>
                <w:webHidden/>
              </w:rPr>
              <w:fldChar w:fldCharType="end"/>
            </w:r>
          </w:hyperlink>
        </w:p>
        <w:p w:rsidR="001E69CA" w:rsidRDefault="003E444A">
          <w:pPr>
            <w:pStyle w:val="24"/>
            <w:rPr>
              <w:rFonts w:asciiTheme="minorHAnsi" w:eastAsiaTheme="minorEastAsia" w:hAnsiTheme="minorHAnsi" w:cstheme="minorBidi"/>
              <w:noProof/>
              <w:sz w:val="22"/>
              <w:szCs w:val="22"/>
            </w:rPr>
          </w:pPr>
          <w:hyperlink w:anchor="_Toc525811054" w:history="1">
            <w:r w:rsidR="001E69CA" w:rsidRPr="00B433A7">
              <w:rPr>
                <w:rStyle w:val="a3"/>
                <w:rFonts w:cs="Arial"/>
                <w:noProof/>
              </w:rPr>
              <w:t>Диаграмма 5. Средняя удельная цена предложения за 1 кв. м. по районам в г. Владивостоке, руб./кв.м.</w:t>
            </w:r>
            <w:r w:rsidR="001E69CA">
              <w:rPr>
                <w:noProof/>
                <w:webHidden/>
              </w:rPr>
              <w:tab/>
            </w:r>
            <w:r w:rsidR="001E69CA">
              <w:rPr>
                <w:noProof/>
                <w:webHidden/>
              </w:rPr>
              <w:fldChar w:fldCharType="begin"/>
            </w:r>
            <w:r w:rsidR="001E69CA">
              <w:rPr>
                <w:noProof/>
                <w:webHidden/>
              </w:rPr>
              <w:instrText xml:space="preserve"> PAGEREF _Toc525811054 \h </w:instrText>
            </w:r>
            <w:r w:rsidR="001E69CA">
              <w:rPr>
                <w:noProof/>
                <w:webHidden/>
              </w:rPr>
            </w:r>
            <w:r w:rsidR="001E69CA">
              <w:rPr>
                <w:noProof/>
                <w:webHidden/>
              </w:rPr>
              <w:fldChar w:fldCharType="separate"/>
            </w:r>
            <w:r w:rsidR="001E69CA">
              <w:rPr>
                <w:noProof/>
                <w:webHidden/>
              </w:rPr>
              <w:t>6</w:t>
            </w:r>
            <w:r w:rsidR="001E69CA">
              <w:rPr>
                <w:noProof/>
                <w:webHidden/>
              </w:rPr>
              <w:fldChar w:fldCharType="end"/>
            </w:r>
          </w:hyperlink>
        </w:p>
        <w:p w:rsidR="001E69CA" w:rsidRDefault="003E444A">
          <w:pPr>
            <w:pStyle w:val="24"/>
            <w:rPr>
              <w:rFonts w:asciiTheme="minorHAnsi" w:eastAsiaTheme="minorEastAsia" w:hAnsiTheme="minorHAnsi" w:cstheme="minorBidi"/>
              <w:noProof/>
              <w:sz w:val="22"/>
              <w:szCs w:val="22"/>
            </w:rPr>
          </w:pPr>
          <w:hyperlink w:anchor="_Toc525811055" w:history="1">
            <w:r w:rsidR="001E69CA" w:rsidRPr="00B433A7">
              <w:rPr>
                <w:rStyle w:val="a3"/>
                <w:rFonts w:cs="Arial"/>
                <w:noProof/>
              </w:rPr>
              <w:t>Таблица 6. Средняя удельная цена предложения 1 кв. м. по районам г. Владивостока</w:t>
            </w:r>
            <w:r w:rsidR="001E69CA">
              <w:rPr>
                <w:noProof/>
                <w:webHidden/>
              </w:rPr>
              <w:tab/>
            </w:r>
            <w:r w:rsidR="001E69CA">
              <w:rPr>
                <w:noProof/>
                <w:webHidden/>
              </w:rPr>
              <w:fldChar w:fldCharType="begin"/>
            </w:r>
            <w:r w:rsidR="001E69CA">
              <w:rPr>
                <w:noProof/>
                <w:webHidden/>
              </w:rPr>
              <w:instrText xml:space="preserve"> PAGEREF _Toc525811055 \h </w:instrText>
            </w:r>
            <w:r w:rsidR="001E69CA">
              <w:rPr>
                <w:noProof/>
                <w:webHidden/>
              </w:rPr>
            </w:r>
            <w:r w:rsidR="001E69CA">
              <w:rPr>
                <w:noProof/>
                <w:webHidden/>
              </w:rPr>
              <w:fldChar w:fldCharType="separate"/>
            </w:r>
            <w:r w:rsidR="001E69CA">
              <w:rPr>
                <w:noProof/>
                <w:webHidden/>
              </w:rPr>
              <w:t>7</w:t>
            </w:r>
            <w:r w:rsidR="001E69CA">
              <w:rPr>
                <w:noProof/>
                <w:webHidden/>
              </w:rPr>
              <w:fldChar w:fldCharType="end"/>
            </w:r>
          </w:hyperlink>
        </w:p>
        <w:p w:rsidR="001E69CA" w:rsidRDefault="003E444A">
          <w:pPr>
            <w:pStyle w:val="24"/>
            <w:rPr>
              <w:rFonts w:asciiTheme="minorHAnsi" w:eastAsiaTheme="minorEastAsia" w:hAnsiTheme="minorHAnsi" w:cstheme="minorBidi"/>
              <w:noProof/>
              <w:sz w:val="22"/>
              <w:szCs w:val="22"/>
            </w:rPr>
          </w:pPr>
          <w:hyperlink w:anchor="_Toc525811056" w:history="1">
            <w:r w:rsidR="001E69CA" w:rsidRPr="00B433A7">
              <w:rPr>
                <w:rStyle w:val="a3"/>
                <w:rFonts w:cs="Arial"/>
                <w:noProof/>
              </w:rPr>
              <w:t>Таблица 7. Средняя удельная цена предложения 1 кв. м. по районам  и типам квартир, г. Владивостока</w:t>
            </w:r>
            <w:r w:rsidR="001E69CA">
              <w:rPr>
                <w:noProof/>
                <w:webHidden/>
              </w:rPr>
              <w:tab/>
            </w:r>
            <w:r w:rsidR="001E69CA">
              <w:rPr>
                <w:noProof/>
                <w:webHidden/>
              </w:rPr>
              <w:fldChar w:fldCharType="begin"/>
            </w:r>
            <w:r w:rsidR="001E69CA">
              <w:rPr>
                <w:noProof/>
                <w:webHidden/>
              </w:rPr>
              <w:instrText xml:space="preserve"> PAGEREF _Toc525811056 \h </w:instrText>
            </w:r>
            <w:r w:rsidR="001E69CA">
              <w:rPr>
                <w:noProof/>
                <w:webHidden/>
              </w:rPr>
            </w:r>
            <w:r w:rsidR="001E69CA">
              <w:rPr>
                <w:noProof/>
                <w:webHidden/>
              </w:rPr>
              <w:fldChar w:fldCharType="separate"/>
            </w:r>
            <w:r w:rsidR="001E69CA">
              <w:rPr>
                <w:noProof/>
                <w:webHidden/>
              </w:rPr>
              <w:t>8</w:t>
            </w:r>
            <w:r w:rsidR="001E69CA">
              <w:rPr>
                <w:noProof/>
                <w:webHidden/>
              </w:rPr>
              <w:fldChar w:fldCharType="end"/>
            </w:r>
          </w:hyperlink>
        </w:p>
        <w:p w:rsidR="001E69CA" w:rsidRDefault="003E444A">
          <w:pPr>
            <w:pStyle w:val="24"/>
            <w:rPr>
              <w:rFonts w:asciiTheme="minorHAnsi" w:eastAsiaTheme="minorEastAsia" w:hAnsiTheme="minorHAnsi" w:cstheme="minorBidi"/>
              <w:noProof/>
              <w:sz w:val="22"/>
              <w:szCs w:val="22"/>
            </w:rPr>
          </w:pPr>
          <w:hyperlink w:anchor="_Toc525811057" w:history="1">
            <w:r w:rsidR="001E69CA" w:rsidRPr="00B433A7">
              <w:rPr>
                <w:rStyle w:val="a3"/>
                <w:rFonts w:cs="Arial"/>
                <w:noProof/>
              </w:rPr>
              <w:t>Таблица 8. Средняя удельная цена предложения 1 кв. м. в новостройках (первичный рынок) по районам г. Владивостока</w:t>
            </w:r>
            <w:r w:rsidR="001E69CA">
              <w:rPr>
                <w:noProof/>
                <w:webHidden/>
              </w:rPr>
              <w:tab/>
            </w:r>
            <w:r w:rsidR="001E69CA">
              <w:rPr>
                <w:noProof/>
                <w:webHidden/>
              </w:rPr>
              <w:fldChar w:fldCharType="begin"/>
            </w:r>
            <w:r w:rsidR="001E69CA">
              <w:rPr>
                <w:noProof/>
                <w:webHidden/>
              </w:rPr>
              <w:instrText xml:space="preserve"> PAGEREF _Toc525811057 \h </w:instrText>
            </w:r>
            <w:r w:rsidR="001E69CA">
              <w:rPr>
                <w:noProof/>
                <w:webHidden/>
              </w:rPr>
            </w:r>
            <w:r w:rsidR="001E69CA">
              <w:rPr>
                <w:noProof/>
                <w:webHidden/>
              </w:rPr>
              <w:fldChar w:fldCharType="separate"/>
            </w:r>
            <w:r w:rsidR="001E69CA">
              <w:rPr>
                <w:noProof/>
                <w:webHidden/>
              </w:rPr>
              <w:t>9</w:t>
            </w:r>
            <w:r w:rsidR="001E69CA">
              <w:rPr>
                <w:noProof/>
                <w:webHidden/>
              </w:rPr>
              <w:fldChar w:fldCharType="end"/>
            </w:r>
          </w:hyperlink>
        </w:p>
        <w:p w:rsidR="001E69CA" w:rsidRDefault="003E444A">
          <w:pPr>
            <w:pStyle w:val="24"/>
            <w:rPr>
              <w:rFonts w:asciiTheme="minorHAnsi" w:eastAsiaTheme="minorEastAsia" w:hAnsiTheme="minorHAnsi" w:cstheme="minorBidi"/>
              <w:noProof/>
              <w:sz w:val="22"/>
              <w:szCs w:val="22"/>
            </w:rPr>
          </w:pPr>
          <w:hyperlink w:anchor="_Toc525811058" w:history="1">
            <w:r w:rsidR="001E69CA" w:rsidRPr="00B433A7">
              <w:rPr>
                <w:rStyle w:val="a3"/>
                <w:rFonts w:cs="Arial"/>
                <w:noProof/>
              </w:rPr>
              <w:t>Таблицы 9. Удельная цена предложения 1 кв. м. по типам квартир по районам г. Владивостока</w:t>
            </w:r>
            <w:r w:rsidR="001E69CA">
              <w:rPr>
                <w:noProof/>
                <w:webHidden/>
              </w:rPr>
              <w:tab/>
            </w:r>
            <w:r w:rsidR="001E69CA">
              <w:rPr>
                <w:noProof/>
                <w:webHidden/>
              </w:rPr>
              <w:fldChar w:fldCharType="begin"/>
            </w:r>
            <w:r w:rsidR="001E69CA">
              <w:rPr>
                <w:noProof/>
                <w:webHidden/>
              </w:rPr>
              <w:instrText xml:space="preserve"> PAGEREF _Toc525811058 \h </w:instrText>
            </w:r>
            <w:r w:rsidR="001E69CA">
              <w:rPr>
                <w:noProof/>
                <w:webHidden/>
              </w:rPr>
            </w:r>
            <w:r w:rsidR="001E69CA">
              <w:rPr>
                <w:noProof/>
                <w:webHidden/>
              </w:rPr>
              <w:fldChar w:fldCharType="separate"/>
            </w:r>
            <w:r w:rsidR="001E69CA">
              <w:rPr>
                <w:noProof/>
                <w:webHidden/>
              </w:rPr>
              <w:t>9</w:t>
            </w:r>
            <w:r w:rsidR="001E69CA">
              <w:rPr>
                <w:noProof/>
                <w:webHidden/>
              </w:rPr>
              <w:fldChar w:fldCharType="end"/>
            </w:r>
          </w:hyperlink>
        </w:p>
        <w:p w:rsidR="001E69CA" w:rsidRDefault="003E444A">
          <w:pPr>
            <w:pStyle w:val="24"/>
            <w:rPr>
              <w:rFonts w:asciiTheme="minorHAnsi" w:eastAsiaTheme="minorEastAsia" w:hAnsiTheme="minorHAnsi" w:cstheme="minorBidi"/>
              <w:noProof/>
              <w:sz w:val="22"/>
              <w:szCs w:val="22"/>
            </w:rPr>
          </w:pPr>
          <w:hyperlink w:anchor="_Toc525811059" w:history="1">
            <w:r w:rsidR="001E69CA" w:rsidRPr="00B433A7">
              <w:rPr>
                <w:rStyle w:val="a3"/>
                <w:rFonts w:cs="Arial"/>
                <w:noProof/>
                <w:snapToGrid w:val="0"/>
              </w:rPr>
              <w:t>Подготовлен</w:t>
            </w:r>
            <w:r w:rsidR="001E69CA">
              <w:rPr>
                <w:noProof/>
                <w:webHidden/>
              </w:rPr>
              <w:tab/>
            </w:r>
            <w:r w:rsidR="001E69CA">
              <w:rPr>
                <w:noProof/>
                <w:webHidden/>
              </w:rPr>
              <w:fldChar w:fldCharType="begin"/>
            </w:r>
            <w:r w:rsidR="001E69CA">
              <w:rPr>
                <w:noProof/>
                <w:webHidden/>
              </w:rPr>
              <w:instrText xml:space="preserve"> PAGEREF _Toc525811059 \h </w:instrText>
            </w:r>
            <w:r w:rsidR="001E69CA">
              <w:rPr>
                <w:noProof/>
                <w:webHidden/>
              </w:rPr>
            </w:r>
            <w:r w:rsidR="001E69CA">
              <w:rPr>
                <w:noProof/>
                <w:webHidden/>
              </w:rPr>
              <w:fldChar w:fldCharType="separate"/>
            </w:r>
            <w:r w:rsidR="001E69CA">
              <w:rPr>
                <w:noProof/>
                <w:webHidden/>
              </w:rPr>
              <w:t>13</w:t>
            </w:r>
            <w:r w:rsidR="001E69CA">
              <w:rPr>
                <w:noProof/>
                <w:webHidden/>
              </w:rPr>
              <w:fldChar w:fldCharType="end"/>
            </w:r>
          </w:hyperlink>
        </w:p>
        <w:p w:rsidR="001E69CA" w:rsidRDefault="003E444A">
          <w:pPr>
            <w:pStyle w:val="24"/>
            <w:rPr>
              <w:rFonts w:asciiTheme="minorHAnsi" w:eastAsiaTheme="minorEastAsia" w:hAnsiTheme="minorHAnsi" w:cstheme="minorBidi"/>
              <w:noProof/>
              <w:sz w:val="22"/>
              <w:szCs w:val="22"/>
            </w:rPr>
          </w:pPr>
          <w:hyperlink w:anchor="_Toc525811060" w:history="1">
            <w:r w:rsidR="001E69CA" w:rsidRPr="00B433A7">
              <w:rPr>
                <w:rStyle w:val="a3"/>
                <w:rFonts w:cs="Arial"/>
                <w:noProof/>
                <w:snapToGrid w:val="0"/>
              </w:rPr>
              <w:t>Материалы и методологии.</w:t>
            </w:r>
            <w:r w:rsidR="001E69CA">
              <w:rPr>
                <w:noProof/>
                <w:webHidden/>
              </w:rPr>
              <w:tab/>
            </w:r>
            <w:r w:rsidR="001E69CA">
              <w:rPr>
                <w:noProof/>
                <w:webHidden/>
              </w:rPr>
              <w:fldChar w:fldCharType="begin"/>
            </w:r>
            <w:r w:rsidR="001E69CA">
              <w:rPr>
                <w:noProof/>
                <w:webHidden/>
              </w:rPr>
              <w:instrText xml:space="preserve"> PAGEREF _Toc525811060 \h </w:instrText>
            </w:r>
            <w:r w:rsidR="001E69CA">
              <w:rPr>
                <w:noProof/>
                <w:webHidden/>
              </w:rPr>
            </w:r>
            <w:r w:rsidR="001E69CA">
              <w:rPr>
                <w:noProof/>
                <w:webHidden/>
              </w:rPr>
              <w:fldChar w:fldCharType="separate"/>
            </w:r>
            <w:r w:rsidR="001E69CA">
              <w:rPr>
                <w:noProof/>
                <w:webHidden/>
              </w:rPr>
              <w:t>13</w:t>
            </w:r>
            <w:r w:rsidR="001E69CA">
              <w:rPr>
                <w:noProof/>
                <w:webHidden/>
              </w:rPr>
              <w:fldChar w:fldCharType="end"/>
            </w:r>
          </w:hyperlink>
        </w:p>
        <w:p w:rsidR="001E69CA" w:rsidRDefault="003E444A">
          <w:pPr>
            <w:pStyle w:val="24"/>
            <w:rPr>
              <w:rFonts w:asciiTheme="minorHAnsi" w:eastAsiaTheme="minorEastAsia" w:hAnsiTheme="minorHAnsi" w:cstheme="minorBidi"/>
              <w:noProof/>
              <w:sz w:val="22"/>
              <w:szCs w:val="22"/>
            </w:rPr>
          </w:pPr>
          <w:hyperlink w:anchor="_Toc525811061" w:history="1">
            <w:r w:rsidR="001E69CA" w:rsidRPr="00B433A7">
              <w:rPr>
                <w:rStyle w:val="a3"/>
                <w:rFonts w:cs="Arial"/>
                <w:noProof/>
                <w:snapToGrid w:val="0"/>
              </w:rPr>
              <w:t>Примечания.</w:t>
            </w:r>
            <w:r w:rsidR="001E69CA">
              <w:rPr>
                <w:noProof/>
                <w:webHidden/>
              </w:rPr>
              <w:tab/>
            </w:r>
            <w:r w:rsidR="001E69CA">
              <w:rPr>
                <w:noProof/>
                <w:webHidden/>
              </w:rPr>
              <w:fldChar w:fldCharType="begin"/>
            </w:r>
            <w:r w:rsidR="001E69CA">
              <w:rPr>
                <w:noProof/>
                <w:webHidden/>
              </w:rPr>
              <w:instrText xml:space="preserve"> PAGEREF _Toc525811061 \h </w:instrText>
            </w:r>
            <w:r w:rsidR="001E69CA">
              <w:rPr>
                <w:noProof/>
                <w:webHidden/>
              </w:rPr>
            </w:r>
            <w:r w:rsidR="001E69CA">
              <w:rPr>
                <w:noProof/>
                <w:webHidden/>
              </w:rPr>
              <w:fldChar w:fldCharType="separate"/>
            </w:r>
            <w:r w:rsidR="001E69CA">
              <w:rPr>
                <w:noProof/>
                <w:webHidden/>
              </w:rPr>
              <w:t>13</w:t>
            </w:r>
            <w:r w:rsidR="001E69CA">
              <w:rPr>
                <w:noProof/>
                <w:webHidden/>
              </w:rPr>
              <w:fldChar w:fldCharType="end"/>
            </w:r>
          </w:hyperlink>
        </w:p>
        <w:p w:rsidR="008121EF" w:rsidRDefault="008121EF">
          <w:r>
            <w:rPr>
              <w:b/>
              <w:bCs/>
            </w:rPr>
            <w:fldChar w:fldCharType="end"/>
          </w:r>
        </w:p>
      </w:sdtContent>
    </w:sdt>
    <w:p w:rsidR="008121EF" w:rsidRDefault="008121EF" w:rsidP="00D2654D">
      <w:pPr>
        <w:pStyle w:val="21"/>
        <w:ind w:firstLine="709"/>
        <w:jc w:val="center"/>
        <w:rPr>
          <w:rFonts w:cs="Arial"/>
          <w:snapToGrid w:val="0"/>
          <w:sz w:val="20"/>
        </w:rPr>
      </w:pPr>
      <w:r>
        <w:rPr>
          <w:rFonts w:cs="Arial"/>
          <w:snapToGrid w:val="0"/>
          <w:sz w:val="20"/>
        </w:rPr>
        <w:br w:type="page"/>
      </w:r>
    </w:p>
    <w:p w:rsidR="008A782A" w:rsidRPr="008121EF" w:rsidRDefault="004306E1" w:rsidP="008A782A">
      <w:pPr>
        <w:pStyle w:val="2"/>
        <w:rPr>
          <w:rFonts w:ascii="Arial" w:hAnsi="Arial" w:cs="Arial"/>
          <w:snapToGrid w:val="0"/>
          <w:sz w:val="20"/>
          <w:szCs w:val="20"/>
        </w:rPr>
      </w:pPr>
      <w:bookmarkStart w:id="1" w:name="_Toc525811044"/>
      <w:r>
        <w:rPr>
          <w:rFonts w:ascii="Arial" w:hAnsi="Arial" w:cs="Arial"/>
          <w:snapToGrid w:val="0"/>
          <w:sz w:val="20"/>
          <w:szCs w:val="20"/>
        </w:rPr>
        <w:lastRenderedPageBreak/>
        <w:t>Итоги месяца</w:t>
      </w:r>
      <w:bookmarkEnd w:id="1"/>
    </w:p>
    <w:p w:rsidR="008A782A" w:rsidRDefault="008A782A" w:rsidP="004C4F72">
      <w:pPr>
        <w:pStyle w:val="21"/>
        <w:ind w:firstLine="709"/>
        <w:rPr>
          <w:rFonts w:cs="Arial"/>
          <w:b w:val="0"/>
          <w:snapToGrid w:val="0"/>
          <w:sz w:val="20"/>
        </w:rPr>
      </w:pPr>
    </w:p>
    <w:p w:rsidR="00F32DD9" w:rsidRPr="0042261A" w:rsidRDefault="00F32DD9" w:rsidP="0042261A">
      <w:pPr>
        <w:pStyle w:val="21"/>
        <w:rPr>
          <w:rFonts w:cs="Arial"/>
          <w:b w:val="0"/>
          <w:snapToGrid w:val="0"/>
          <w:sz w:val="20"/>
        </w:rPr>
      </w:pPr>
      <w:r w:rsidRPr="0042261A">
        <w:rPr>
          <w:rFonts w:cs="Arial"/>
          <w:b w:val="0"/>
          <w:snapToGrid w:val="0"/>
          <w:sz w:val="20"/>
        </w:rPr>
        <w:t xml:space="preserve">Лидерами среди районов </w:t>
      </w:r>
      <w:r w:rsidR="00B24DB0">
        <w:rPr>
          <w:rFonts w:cs="Arial"/>
          <w:b w:val="0"/>
          <w:snapToGrid w:val="0"/>
          <w:sz w:val="20"/>
        </w:rPr>
        <w:t>по</w:t>
      </w:r>
      <w:r w:rsidRPr="0042261A">
        <w:rPr>
          <w:rFonts w:cs="Arial"/>
          <w:b w:val="0"/>
          <w:snapToGrid w:val="0"/>
          <w:sz w:val="20"/>
        </w:rPr>
        <w:t xml:space="preserve"> </w:t>
      </w:r>
      <w:r w:rsidR="001743C2">
        <w:rPr>
          <w:rFonts w:cs="Arial"/>
          <w:b w:val="0"/>
          <w:snapToGrid w:val="0"/>
          <w:sz w:val="20"/>
        </w:rPr>
        <w:t>количеств</w:t>
      </w:r>
      <w:r w:rsidR="00B24DB0">
        <w:rPr>
          <w:rFonts w:cs="Arial"/>
          <w:b w:val="0"/>
          <w:snapToGrid w:val="0"/>
          <w:sz w:val="20"/>
        </w:rPr>
        <w:t>у</w:t>
      </w:r>
      <w:r w:rsidRPr="0042261A">
        <w:rPr>
          <w:rFonts w:cs="Arial"/>
          <w:b w:val="0"/>
          <w:snapToGrid w:val="0"/>
          <w:sz w:val="20"/>
        </w:rPr>
        <w:t xml:space="preserve"> </w:t>
      </w:r>
      <w:r w:rsidR="00965E11">
        <w:rPr>
          <w:rFonts w:cs="Arial"/>
          <w:b w:val="0"/>
          <w:snapToGrid w:val="0"/>
          <w:sz w:val="20"/>
        </w:rPr>
        <w:t>выставленных на продажу к</w:t>
      </w:r>
      <w:r w:rsidRPr="0042261A">
        <w:rPr>
          <w:rFonts w:cs="Arial"/>
          <w:b w:val="0"/>
          <w:snapToGrid w:val="0"/>
          <w:sz w:val="20"/>
        </w:rPr>
        <w:t>ва</w:t>
      </w:r>
      <w:r w:rsidR="0042261A" w:rsidRPr="0042261A">
        <w:rPr>
          <w:rFonts w:cs="Arial"/>
          <w:b w:val="0"/>
          <w:snapToGrid w:val="0"/>
          <w:sz w:val="20"/>
        </w:rPr>
        <w:t>р</w:t>
      </w:r>
      <w:r w:rsidRPr="0042261A">
        <w:rPr>
          <w:rFonts w:cs="Arial"/>
          <w:b w:val="0"/>
          <w:snapToGrid w:val="0"/>
          <w:sz w:val="20"/>
        </w:rPr>
        <w:t xml:space="preserve">тир стали: </w:t>
      </w:r>
      <w:r w:rsidR="00421AA9" w:rsidRPr="0042261A">
        <w:rPr>
          <w:rFonts w:cs="Arial"/>
          <w:b w:val="0"/>
          <w:snapToGrid w:val="0"/>
          <w:sz w:val="20"/>
        </w:rPr>
        <w:t>«</w:t>
      </w:r>
      <w:r w:rsidR="0090722B">
        <w:rPr>
          <w:rFonts w:cs="Arial"/>
          <w:b w:val="0"/>
          <w:snapToGrid w:val="0"/>
          <w:sz w:val="20"/>
        </w:rPr>
        <w:t>Вторая речка</w:t>
      </w:r>
      <w:r w:rsidR="00421AA9" w:rsidRPr="0042261A">
        <w:rPr>
          <w:rFonts w:cs="Arial"/>
          <w:b w:val="0"/>
          <w:snapToGrid w:val="0"/>
          <w:sz w:val="20"/>
        </w:rPr>
        <w:t xml:space="preserve">» - </w:t>
      </w:r>
      <w:r w:rsidR="00001D31">
        <w:rPr>
          <w:rFonts w:cs="Arial"/>
          <w:b w:val="0"/>
          <w:snapToGrid w:val="0"/>
          <w:sz w:val="20"/>
        </w:rPr>
        <w:t>545</w:t>
      </w:r>
      <w:r w:rsidR="00421AA9" w:rsidRPr="0042261A">
        <w:rPr>
          <w:rFonts w:cs="Arial"/>
          <w:b w:val="0"/>
          <w:snapToGrid w:val="0"/>
          <w:sz w:val="20"/>
        </w:rPr>
        <w:t xml:space="preserve">, </w:t>
      </w:r>
      <w:r w:rsidRPr="0042261A">
        <w:rPr>
          <w:rFonts w:cs="Arial"/>
          <w:b w:val="0"/>
          <w:snapToGrid w:val="0"/>
          <w:sz w:val="20"/>
        </w:rPr>
        <w:t>«</w:t>
      </w:r>
      <w:r w:rsidR="00B24DB0">
        <w:rPr>
          <w:rFonts w:cs="Arial"/>
          <w:b w:val="0"/>
          <w:snapToGrid w:val="0"/>
          <w:sz w:val="20"/>
        </w:rPr>
        <w:t>Чуркин</w:t>
      </w:r>
      <w:r w:rsidRPr="0042261A">
        <w:rPr>
          <w:rFonts w:cs="Arial"/>
          <w:b w:val="0"/>
          <w:snapToGrid w:val="0"/>
          <w:sz w:val="20"/>
        </w:rPr>
        <w:t xml:space="preserve">» – </w:t>
      </w:r>
      <w:r w:rsidR="00001D31">
        <w:rPr>
          <w:rFonts w:cs="Arial"/>
          <w:b w:val="0"/>
          <w:snapToGrid w:val="0"/>
          <w:sz w:val="20"/>
        </w:rPr>
        <w:t>474</w:t>
      </w:r>
      <w:r w:rsidRPr="0042261A">
        <w:rPr>
          <w:rFonts w:cs="Arial"/>
          <w:b w:val="0"/>
          <w:snapToGrid w:val="0"/>
          <w:sz w:val="20"/>
        </w:rPr>
        <w:t>, «</w:t>
      </w:r>
      <w:r w:rsidR="003737FA">
        <w:rPr>
          <w:rFonts w:cs="Arial"/>
          <w:b w:val="0"/>
          <w:snapToGrid w:val="0"/>
          <w:sz w:val="20"/>
        </w:rPr>
        <w:t>Центр</w:t>
      </w:r>
      <w:r w:rsidRPr="0042261A">
        <w:rPr>
          <w:rFonts w:cs="Arial"/>
          <w:b w:val="0"/>
          <w:snapToGrid w:val="0"/>
          <w:sz w:val="20"/>
        </w:rPr>
        <w:t xml:space="preserve">» - </w:t>
      </w:r>
      <w:r w:rsidR="00001D31">
        <w:rPr>
          <w:rFonts w:cs="Arial"/>
          <w:b w:val="0"/>
          <w:snapToGrid w:val="0"/>
          <w:sz w:val="20"/>
        </w:rPr>
        <w:t>436</w:t>
      </w:r>
      <w:r w:rsidR="00A85226" w:rsidRPr="0042261A">
        <w:rPr>
          <w:rFonts w:cs="Arial"/>
          <w:b w:val="0"/>
          <w:snapToGrid w:val="0"/>
          <w:sz w:val="20"/>
        </w:rPr>
        <w:t>,</w:t>
      </w:r>
      <w:r w:rsidR="00AA369A" w:rsidRPr="0042261A">
        <w:rPr>
          <w:rFonts w:cs="Arial"/>
          <w:b w:val="0"/>
          <w:snapToGrid w:val="0"/>
          <w:sz w:val="20"/>
        </w:rPr>
        <w:t xml:space="preserve"> </w:t>
      </w:r>
      <w:r w:rsidR="00A85226" w:rsidRPr="0042261A">
        <w:rPr>
          <w:rFonts w:cs="Arial"/>
          <w:b w:val="0"/>
          <w:snapToGrid w:val="0"/>
          <w:sz w:val="20"/>
        </w:rPr>
        <w:t>п</w:t>
      </w:r>
      <w:r w:rsidR="00AA369A" w:rsidRPr="0042261A">
        <w:rPr>
          <w:rFonts w:cs="Arial"/>
          <w:b w:val="0"/>
          <w:snapToGrid w:val="0"/>
          <w:sz w:val="20"/>
        </w:rPr>
        <w:t xml:space="preserve">о объему предложения: </w:t>
      </w:r>
      <w:proofErr w:type="gramStart"/>
      <w:r w:rsidR="00654B0A" w:rsidRPr="0042261A">
        <w:rPr>
          <w:rFonts w:cs="Arial"/>
          <w:b w:val="0"/>
          <w:snapToGrid w:val="0"/>
          <w:sz w:val="20"/>
        </w:rPr>
        <w:t>«</w:t>
      </w:r>
      <w:r w:rsidR="00052563">
        <w:rPr>
          <w:rFonts w:cs="Arial"/>
          <w:b w:val="0"/>
          <w:snapToGrid w:val="0"/>
          <w:sz w:val="20"/>
        </w:rPr>
        <w:t>Центр</w:t>
      </w:r>
      <w:r w:rsidR="00654B0A" w:rsidRPr="0042261A">
        <w:rPr>
          <w:rFonts w:cs="Arial"/>
          <w:b w:val="0"/>
          <w:snapToGrid w:val="0"/>
          <w:sz w:val="20"/>
        </w:rPr>
        <w:t>» -</w:t>
      </w:r>
      <w:r w:rsidR="00654B0A" w:rsidRPr="00CB0103">
        <w:rPr>
          <w:rFonts w:cs="Arial"/>
          <w:b w:val="0"/>
          <w:snapToGrid w:val="0"/>
          <w:sz w:val="20"/>
        </w:rPr>
        <w:t xml:space="preserve"> </w:t>
      </w:r>
      <w:r w:rsidR="00001D31">
        <w:rPr>
          <w:rFonts w:cs="Arial"/>
          <w:b w:val="0"/>
          <w:color w:val="000000"/>
          <w:sz w:val="20"/>
        </w:rPr>
        <w:t>4</w:t>
      </w:r>
      <w:r w:rsidR="00A32455">
        <w:rPr>
          <w:rFonts w:cs="Arial"/>
          <w:b w:val="0"/>
          <w:color w:val="000000"/>
          <w:sz w:val="20"/>
        </w:rPr>
        <w:t>,</w:t>
      </w:r>
      <w:r w:rsidR="00001D31">
        <w:rPr>
          <w:rFonts w:cs="Arial"/>
          <w:b w:val="0"/>
          <w:color w:val="000000"/>
          <w:sz w:val="20"/>
        </w:rPr>
        <w:t>9</w:t>
      </w:r>
      <w:r w:rsidR="00654B0A" w:rsidRPr="0042261A">
        <w:rPr>
          <w:rFonts w:cs="Arial"/>
          <w:b w:val="0"/>
          <w:snapToGrid w:val="0"/>
          <w:sz w:val="20"/>
        </w:rPr>
        <w:t xml:space="preserve"> млрд. руб., </w:t>
      </w:r>
      <w:r w:rsidR="0096419E" w:rsidRPr="0042261A">
        <w:rPr>
          <w:rFonts w:cs="Arial"/>
          <w:b w:val="0"/>
          <w:snapToGrid w:val="0"/>
          <w:sz w:val="20"/>
        </w:rPr>
        <w:t>«</w:t>
      </w:r>
      <w:r w:rsidR="00DA3276">
        <w:rPr>
          <w:rFonts w:cs="Arial"/>
          <w:b w:val="0"/>
          <w:snapToGrid w:val="0"/>
          <w:sz w:val="20"/>
        </w:rPr>
        <w:t>Вторая речка</w:t>
      </w:r>
      <w:r w:rsidR="0096419E" w:rsidRPr="0042261A">
        <w:rPr>
          <w:rFonts w:cs="Arial"/>
          <w:b w:val="0"/>
          <w:snapToGrid w:val="0"/>
          <w:sz w:val="20"/>
        </w:rPr>
        <w:t xml:space="preserve">» -  </w:t>
      </w:r>
      <w:r w:rsidR="00855644">
        <w:rPr>
          <w:rFonts w:cs="Arial"/>
          <w:b w:val="0"/>
          <w:color w:val="000000"/>
          <w:sz w:val="20"/>
        </w:rPr>
        <w:t>3</w:t>
      </w:r>
      <w:r w:rsidR="00A32455">
        <w:rPr>
          <w:rFonts w:cs="Arial"/>
          <w:b w:val="0"/>
          <w:color w:val="000000"/>
          <w:sz w:val="20"/>
        </w:rPr>
        <w:t>,</w:t>
      </w:r>
      <w:r w:rsidR="00001D31">
        <w:rPr>
          <w:rFonts w:cs="Arial"/>
          <w:b w:val="0"/>
          <w:color w:val="000000"/>
          <w:sz w:val="20"/>
        </w:rPr>
        <w:t>0</w:t>
      </w:r>
      <w:r w:rsidR="0096419E" w:rsidRPr="0042261A">
        <w:rPr>
          <w:rFonts w:cs="Arial"/>
          <w:b w:val="0"/>
          <w:snapToGrid w:val="0"/>
          <w:sz w:val="20"/>
        </w:rPr>
        <w:t xml:space="preserve"> млрд. руб., </w:t>
      </w:r>
      <w:r w:rsidR="00AA369A" w:rsidRPr="0042261A">
        <w:rPr>
          <w:rFonts w:cs="Arial"/>
          <w:b w:val="0"/>
          <w:snapToGrid w:val="0"/>
          <w:sz w:val="20"/>
        </w:rPr>
        <w:t>«</w:t>
      </w:r>
      <w:r w:rsidR="00DA3276">
        <w:rPr>
          <w:rFonts w:cs="Arial"/>
          <w:b w:val="0"/>
          <w:snapToGrid w:val="0"/>
          <w:sz w:val="20"/>
        </w:rPr>
        <w:t>Эгершельд</w:t>
      </w:r>
      <w:r w:rsidR="00AA369A" w:rsidRPr="0042261A">
        <w:rPr>
          <w:rFonts w:cs="Arial"/>
          <w:b w:val="0"/>
          <w:snapToGrid w:val="0"/>
          <w:sz w:val="20"/>
        </w:rPr>
        <w:t>»-</w:t>
      </w:r>
      <w:r w:rsidR="00855644">
        <w:rPr>
          <w:rFonts w:cs="Arial"/>
          <w:b w:val="0"/>
          <w:snapToGrid w:val="0"/>
          <w:sz w:val="20"/>
        </w:rPr>
        <w:t>2</w:t>
      </w:r>
      <w:r w:rsidR="00A32455">
        <w:rPr>
          <w:rFonts w:cs="Arial"/>
          <w:b w:val="0"/>
          <w:snapToGrid w:val="0"/>
          <w:sz w:val="20"/>
        </w:rPr>
        <w:t>,</w:t>
      </w:r>
      <w:r w:rsidR="00001D31">
        <w:rPr>
          <w:rFonts w:cs="Arial"/>
          <w:b w:val="0"/>
          <w:snapToGrid w:val="0"/>
          <w:sz w:val="20"/>
        </w:rPr>
        <w:t>4</w:t>
      </w:r>
      <w:r w:rsidR="00AA369A" w:rsidRPr="0042261A">
        <w:rPr>
          <w:rFonts w:cs="Arial"/>
          <w:b w:val="0"/>
          <w:snapToGrid w:val="0"/>
          <w:sz w:val="20"/>
        </w:rPr>
        <w:t xml:space="preserve"> млрд. руб.</w:t>
      </w:r>
      <w:proofErr w:type="gramEnd"/>
    </w:p>
    <w:p w:rsidR="009C1F5A" w:rsidRDefault="009C1F5A" w:rsidP="00EF64F8">
      <w:pPr>
        <w:ind w:firstLine="708"/>
        <w:jc w:val="both"/>
        <w:rPr>
          <w:rFonts w:cs="Arial"/>
          <w:sz w:val="20"/>
        </w:rPr>
      </w:pPr>
      <w:proofErr w:type="gramStart"/>
      <w:r>
        <w:rPr>
          <w:rFonts w:cs="Arial"/>
          <w:sz w:val="20"/>
        </w:rPr>
        <w:t>Самый дорогой район «</w:t>
      </w:r>
      <w:r w:rsidR="00DE4D44">
        <w:rPr>
          <w:rFonts w:cs="Arial"/>
          <w:sz w:val="20"/>
        </w:rPr>
        <w:t>Центр</w:t>
      </w:r>
      <w:r>
        <w:rPr>
          <w:rFonts w:cs="Arial"/>
          <w:sz w:val="20"/>
        </w:rPr>
        <w:t>», средняя удельная цена предложения 1</w:t>
      </w:r>
      <w:r w:rsidR="00001D31">
        <w:rPr>
          <w:rFonts w:cs="Arial"/>
          <w:sz w:val="20"/>
        </w:rPr>
        <w:t>32 488</w:t>
      </w:r>
      <w:r>
        <w:rPr>
          <w:rFonts w:cs="Arial"/>
          <w:sz w:val="20"/>
        </w:rPr>
        <w:t xml:space="preserve"> руб./кв.м., самый дешевый район «</w:t>
      </w:r>
      <w:r w:rsidR="00421AA9">
        <w:rPr>
          <w:rFonts w:cs="Arial"/>
          <w:sz w:val="20"/>
        </w:rPr>
        <w:t>о</w:t>
      </w:r>
      <w:r>
        <w:rPr>
          <w:rFonts w:cs="Arial"/>
          <w:sz w:val="20"/>
        </w:rPr>
        <w:t xml:space="preserve">. </w:t>
      </w:r>
      <w:r w:rsidR="00145E83">
        <w:rPr>
          <w:rFonts w:cs="Arial"/>
          <w:sz w:val="20"/>
        </w:rPr>
        <w:t>Русский</w:t>
      </w:r>
      <w:r>
        <w:rPr>
          <w:rFonts w:cs="Arial"/>
          <w:sz w:val="20"/>
        </w:rPr>
        <w:t>»</w:t>
      </w:r>
      <w:r w:rsidR="00CB0103">
        <w:rPr>
          <w:rFonts w:cs="Arial"/>
          <w:sz w:val="20"/>
        </w:rPr>
        <w:t xml:space="preserve"> -</w:t>
      </w:r>
      <w:r>
        <w:rPr>
          <w:rFonts w:cs="Arial"/>
          <w:sz w:val="20"/>
        </w:rPr>
        <w:t xml:space="preserve"> </w:t>
      </w:r>
      <w:r w:rsidR="00145E83">
        <w:rPr>
          <w:rFonts w:cs="Arial"/>
          <w:sz w:val="20"/>
        </w:rPr>
        <w:t>6</w:t>
      </w:r>
      <w:r w:rsidR="00A32455">
        <w:rPr>
          <w:rFonts w:cs="Arial"/>
          <w:sz w:val="20"/>
        </w:rPr>
        <w:t>3</w:t>
      </w:r>
      <w:r w:rsidR="00145E83">
        <w:rPr>
          <w:rFonts w:cs="Arial"/>
          <w:sz w:val="20"/>
        </w:rPr>
        <w:t xml:space="preserve"> </w:t>
      </w:r>
      <w:r w:rsidR="00001D31">
        <w:rPr>
          <w:rFonts w:cs="Arial"/>
          <w:sz w:val="20"/>
        </w:rPr>
        <w:t>658</w:t>
      </w:r>
      <w:r>
        <w:rPr>
          <w:rFonts w:cs="Arial"/>
          <w:sz w:val="20"/>
        </w:rPr>
        <w:t xml:space="preserve"> руб./кв.м.</w:t>
      </w:r>
      <w:proofErr w:type="gramEnd"/>
    </w:p>
    <w:p w:rsidR="00155DF2" w:rsidRPr="001867EF" w:rsidRDefault="00155DF2" w:rsidP="00155DF2">
      <w:pPr>
        <w:spacing w:before="100" w:beforeAutospacing="1" w:after="100" w:afterAutospacing="1"/>
        <w:ind w:firstLine="708"/>
        <w:jc w:val="both"/>
        <w:rPr>
          <w:rFonts w:cs="Arial"/>
          <w:sz w:val="20"/>
        </w:rPr>
      </w:pPr>
      <w:r w:rsidRPr="001867EF">
        <w:rPr>
          <w:rFonts w:cs="Arial"/>
          <w:sz w:val="20"/>
        </w:rPr>
        <w:t xml:space="preserve">В </w:t>
      </w:r>
      <w:r w:rsidR="00001D31">
        <w:rPr>
          <w:rFonts w:cs="Arial"/>
          <w:sz w:val="20"/>
        </w:rPr>
        <w:t>Сентябре</w:t>
      </w:r>
      <w:r w:rsidRPr="001867EF">
        <w:rPr>
          <w:rFonts w:cs="Arial"/>
          <w:sz w:val="20"/>
        </w:rPr>
        <w:t xml:space="preserve"> 2018 года средняя </w:t>
      </w:r>
      <w:r w:rsidR="005C54A8">
        <w:rPr>
          <w:rFonts w:cs="Arial"/>
          <w:sz w:val="20"/>
        </w:rPr>
        <w:t>взвешенная по площади</w:t>
      </w:r>
      <w:r w:rsidRPr="001867EF">
        <w:rPr>
          <w:rFonts w:cs="Arial"/>
          <w:sz w:val="20"/>
        </w:rPr>
        <w:t xml:space="preserve"> цена предложения на вторичном рынке многоквартирного жилья г. Владивостока составила </w:t>
      </w:r>
      <w:r w:rsidR="00D61D74" w:rsidRPr="001867EF">
        <w:rPr>
          <w:rFonts w:cs="Arial"/>
          <w:b/>
          <w:bCs/>
          <w:sz w:val="20"/>
        </w:rPr>
        <w:t>10</w:t>
      </w:r>
      <w:r w:rsidR="00001D31">
        <w:rPr>
          <w:rFonts w:cs="Arial"/>
          <w:b/>
          <w:bCs/>
          <w:sz w:val="20"/>
        </w:rPr>
        <w:t>5</w:t>
      </w:r>
      <w:r w:rsidR="000015E8">
        <w:rPr>
          <w:rFonts w:cs="Arial"/>
          <w:b/>
          <w:bCs/>
          <w:sz w:val="20"/>
        </w:rPr>
        <w:t xml:space="preserve"> </w:t>
      </w:r>
      <w:r w:rsidR="00001D31">
        <w:rPr>
          <w:rFonts w:cs="Arial"/>
          <w:b/>
          <w:bCs/>
          <w:sz w:val="20"/>
        </w:rPr>
        <w:t>234</w:t>
      </w:r>
      <w:r w:rsidRPr="001867EF">
        <w:rPr>
          <w:rFonts w:cs="Arial"/>
          <w:b/>
          <w:bCs/>
          <w:sz w:val="20"/>
        </w:rPr>
        <w:t xml:space="preserve"> руб./кв.м. и увеличилась на </w:t>
      </w:r>
      <w:r w:rsidR="00001D31">
        <w:rPr>
          <w:rFonts w:cs="Arial"/>
          <w:b/>
          <w:bCs/>
          <w:sz w:val="20"/>
        </w:rPr>
        <w:t>0,98</w:t>
      </w:r>
      <w:r w:rsidRPr="001867EF">
        <w:rPr>
          <w:rFonts w:cs="Arial"/>
          <w:b/>
          <w:bCs/>
          <w:sz w:val="20"/>
        </w:rPr>
        <w:t>%</w:t>
      </w:r>
      <w:r w:rsidRPr="001867EF">
        <w:rPr>
          <w:rFonts w:cs="Arial"/>
          <w:sz w:val="20"/>
        </w:rPr>
        <w:t> в сравнении с предыдущим месяцем</w:t>
      </w:r>
      <w:r w:rsidR="00855644">
        <w:rPr>
          <w:rFonts w:cs="Arial"/>
          <w:sz w:val="20"/>
        </w:rPr>
        <w:t>, рост цены предложения продолжается</w:t>
      </w:r>
      <w:r w:rsidRPr="001867EF">
        <w:rPr>
          <w:rFonts w:cs="Arial"/>
          <w:sz w:val="20"/>
        </w:rPr>
        <w:t xml:space="preserve">. В </w:t>
      </w:r>
      <w:r w:rsidR="00001D31">
        <w:rPr>
          <w:rFonts w:cs="Arial"/>
          <w:sz w:val="20"/>
        </w:rPr>
        <w:t>Сентябр</w:t>
      </w:r>
      <w:r w:rsidR="000015E8">
        <w:rPr>
          <w:rFonts w:cs="Arial"/>
          <w:sz w:val="20"/>
        </w:rPr>
        <w:t>е</w:t>
      </w:r>
      <w:r w:rsidRPr="001867EF">
        <w:rPr>
          <w:rFonts w:cs="Arial"/>
          <w:sz w:val="20"/>
        </w:rPr>
        <w:t xml:space="preserve"> 2018 года средняя полная цена предложения составила 5</w:t>
      </w:r>
      <w:r w:rsidR="00A32455">
        <w:rPr>
          <w:rFonts w:cs="Arial"/>
          <w:sz w:val="20"/>
        </w:rPr>
        <w:t> </w:t>
      </w:r>
      <w:r w:rsidR="00001D31">
        <w:rPr>
          <w:rFonts w:cs="Arial"/>
          <w:sz w:val="20"/>
        </w:rPr>
        <w:t xml:space="preserve"> 917 939</w:t>
      </w:r>
      <w:r w:rsidRPr="001867EF">
        <w:rPr>
          <w:rFonts w:cs="Arial"/>
          <w:sz w:val="20"/>
        </w:rPr>
        <w:t xml:space="preserve"> руб., </w:t>
      </w:r>
      <w:r w:rsidR="00001D31">
        <w:rPr>
          <w:rFonts w:cs="Arial"/>
          <w:sz w:val="20"/>
        </w:rPr>
        <w:t>повыс</w:t>
      </w:r>
      <w:r w:rsidR="00855644">
        <w:rPr>
          <w:rFonts w:cs="Arial"/>
          <w:sz w:val="20"/>
        </w:rPr>
        <w:t>ил</w:t>
      </w:r>
      <w:r w:rsidRPr="001867EF">
        <w:rPr>
          <w:rFonts w:cs="Arial"/>
          <w:sz w:val="20"/>
        </w:rPr>
        <w:t xml:space="preserve">ась на </w:t>
      </w:r>
      <w:r w:rsidR="00001D31">
        <w:rPr>
          <w:rFonts w:cs="Arial"/>
          <w:sz w:val="20"/>
        </w:rPr>
        <w:t>3,78</w:t>
      </w:r>
      <w:r w:rsidRPr="001867EF">
        <w:rPr>
          <w:rFonts w:cs="Arial"/>
          <w:sz w:val="20"/>
        </w:rPr>
        <w:t xml:space="preserve">% в сравнении с </w:t>
      </w:r>
      <w:r w:rsidR="00001D31">
        <w:rPr>
          <w:rFonts w:cs="Arial"/>
          <w:sz w:val="20"/>
        </w:rPr>
        <w:t>Августом</w:t>
      </w:r>
      <w:r w:rsidRPr="001867EF">
        <w:rPr>
          <w:rFonts w:cs="Arial"/>
          <w:sz w:val="20"/>
        </w:rPr>
        <w:t xml:space="preserve"> месяцем.</w:t>
      </w:r>
    </w:p>
    <w:p w:rsidR="00155DF2" w:rsidRDefault="00D61D74" w:rsidP="00155DF2">
      <w:pPr>
        <w:spacing w:before="100" w:beforeAutospacing="1" w:after="100" w:afterAutospacing="1"/>
        <w:ind w:firstLine="708"/>
        <w:jc w:val="both"/>
        <w:rPr>
          <w:rFonts w:cs="Arial"/>
          <w:color w:val="333333"/>
          <w:sz w:val="20"/>
        </w:rPr>
      </w:pPr>
      <w:proofErr w:type="gramStart"/>
      <w:r>
        <w:rPr>
          <w:rFonts w:cs="Arial"/>
          <w:color w:val="333333"/>
          <w:sz w:val="20"/>
        </w:rPr>
        <w:t>Ц</w:t>
      </w:r>
      <w:r w:rsidR="00155DF2" w:rsidRPr="006B7E6F">
        <w:rPr>
          <w:rFonts w:cs="Arial"/>
          <w:color w:val="333333"/>
          <w:sz w:val="20"/>
        </w:rPr>
        <w:t xml:space="preserve">ена предложения за </w:t>
      </w:r>
      <w:r>
        <w:rPr>
          <w:rFonts w:cs="Arial"/>
          <w:color w:val="333333"/>
          <w:sz w:val="20"/>
        </w:rPr>
        <w:t>1.кв./</w:t>
      </w:r>
      <w:r w:rsidR="00155DF2" w:rsidRPr="006B7E6F">
        <w:rPr>
          <w:rFonts w:cs="Arial"/>
          <w:color w:val="333333"/>
          <w:sz w:val="20"/>
        </w:rPr>
        <w:t>метр в квартир</w:t>
      </w:r>
      <w:r>
        <w:rPr>
          <w:rFonts w:cs="Arial"/>
          <w:color w:val="333333"/>
          <w:sz w:val="20"/>
        </w:rPr>
        <w:t>а</w:t>
      </w:r>
      <w:r w:rsidR="00155DF2" w:rsidRPr="006B7E6F">
        <w:rPr>
          <w:rFonts w:cs="Arial"/>
          <w:color w:val="333333"/>
          <w:sz w:val="20"/>
        </w:rPr>
        <w:t xml:space="preserve">х, расположенных на </w:t>
      </w:r>
      <w:r w:rsidR="00155DF2" w:rsidRPr="00D90130">
        <w:rPr>
          <w:rFonts w:cs="Arial"/>
          <w:b/>
          <w:color w:val="333333"/>
          <w:sz w:val="20"/>
        </w:rPr>
        <w:t xml:space="preserve">средних этажах составила </w:t>
      </w:r>
      <w:r w:rsidR="00A32455">
        <w:rPr>
          <w:rFonts w:cs="Arial"/>
          <w:b/>
          <w:color w:val="333333"/>
          <w:sz w:val="20"/>
        </w:rPr>
        <w:t xml:space="preserve">101 </w:t>
      </w:r>
      <w:r w:rsidR="002B4C7A">
        <w:rPr>
          <w:rFonts w:cs="Arial"/>
          <w:b/>
          <w:color w:val="333333"/>
          <w:sz w:val="20"/>
        </w:rPr>
        <w:t>613</w:t>
      </w:r>
      <w:r w:rsidR="00155DF2" w:rsidRPr="00D90130">
        <w:rPr>
          <w:rFonts w:cs="Arial"/>
          <w:b/>
          <w:color w:val="333333"/>
          <w:sz w:val="20"/>
        </w:rPr>
        <w:t xml:space="preserve"> руб. </w:t>
      </w:r>
      <w:r w:rsidR="00155DF2">
        <w:rPr>
          <w:rFonts w:cs="Arial"/>
          <w:color w:val="333333"/>
          <w:sz w:val="20"/>
        </w:rPr>
        <w:t>(</w:t>
      </w:r>
      <w:r w:rsidR="002B4C7A">
        <w:rPr>
          <w:rFonts w:cs="Arial"/>
          <w:color w:val="333333"/>
          <w:sz w:val="20"/>
        </w:rPr>
        <w:t>0</w:t>
      </w:r>
      <w:r w:rsidR="00A32455">
        <w:rPr>
          <w:rFonts w:cs="Arial"/>
          <w:color w:val="333333"/>
          <w:sz w:val="20"/>
        </w:rPr>
        <w:t>,</w:t>
      </w:r>
      <w:r w:rsidR="002B4C7A">
        <w:rPr>
          <w:rFonts w:cs="Arial"/>
          <w:color w:val="333333"/>
          <w:sz w:val="20"/>
        </w:rPr>
        <w:t>45</w:t>
      </w:r>
      <w:r w:rsidR="00155DF2" w:rsidRPr="006B7E6F">
        <w:rPr>
          <w:rFonts w:cs="Arial"/>
          <w:color w:val="333333"/>
          <w:sz w:val="20"/>
        </w:rPr>
        <w:t xml:space="preserve">% к предыдущему месяцу), на последних этажах </w:t>
      </w:r>
      <w:r w:rsidR="00155DF2">
        <w:rPr>
          <w:rFonts w:cs="Arial"/>
          <w:color w:val="333333"/>
          <w:sz w:val="20"/>
        </w:rPr>
        <w:t>9</w:t>
      </w:r>
      <w:r w:rsidR="002B4C7A">
        <w:rPr>
          <w:rFonts w:cs="Arial"/>
          <w:color w:val="333333"/>
          <w:sz w:val="20"/>
        </w:rPr>
        <w:t>8</w:t>
      </w:r>
      <w:r w:rsidR="00155DF2">
        <w:rPr>
          <w:rFonts w:cs="Arial"/>
          <w:color w:val="333333"/>
          <w:sz w:val="20"/>
        </w:rPr>
        <w:t xml:space="preserve"> </w:t>
      </w:r>
      <w:r w:rsidR="002B4C7A">
        <w:rPr>
          <w:rFonts w:cs="Arial"/>
          <w:color w:val="333333"/>
          <w:sz w:val="20"/>
        </w:rPr>
        <w:t>867</w:t>
      </w:r>
      <w:r w:rsidR="00155DF2" w:rsidRPr="006B7E6F">
        <w:rPr>
          <w:rFonts w:cs="Arial"/>
          <w:color w:val="333333"/>
          <w:sz w:val="20"/>
        </w:rPr>
        <w:t xml:space="preserve"> руб., на первых и цокольных этажах </w:t>
      </w:r>
      <w:r w:rsidR="00155DF2">
        <w:rPr>
          <w:rFonts w:cs="Arial"/>
          <w:color w:val="333333"/>
          <w:sz w:val="20"/>
        </w:rPr>
        <w:t>9</w:t>
      </w:r>
      <w:r w:rsidR="00A32455">
        <w:rPr>
          <w:rFonts w:cs="Arial"/>
          <w:color w:val="333333"/>
          <w:sz w:val="20"/>
        </w:rPr>
        <w:t xml:space="preserve">2 </w:t>
      </w:r>
      <w:r w:rsidR="002B4C7A">
        <w:rPr>
          <w:rFonts w:cs="Arial"/>
          <w:color w:val="333333"/>
          <w:sz w:val="20"/>
        </w:rPr>
        <w:t>868</w:t>
      </w:r>
      <w:r w:rsidR="00155DF2" w:rsidRPr="006B7E6F">
        <w:rPr>
          <w:rFonts w:cs="Arial"/>
          <w:color w:val="333333"/>
          <w:sz w:val="20"/>
        </w:rPr>
        <w:t xml:space="preserve"> руб. </w:t>
      </w:r>
      <w:r>
        <w:rPr>
          <w:rFonts w:cs="Arial"/>
          <w:color w:val="333333"/>
          <w:sz w:val="20"/>
        </w:rPr>
        <w:t>Ц</w:t>
      </w:r>
      <w:r w:rsidR="00155DF2" w:rsidRPr="006B7E6F">
        <w:rPr>
          <w:rFonts w:cs="Arial"/>
          <w:color w:val="333333"/>
          <w:sz w:val="20"/>
        </w:rPr>
        <w:t xml:space="preserve">ена предложения за </w:t>
      </w:r>
      <w:r>
        <w:rPr>
          <w:rFonts w:cs="Arial"/>
          <w:color w:val="333333"/>
          <w:sz w:val="20"/>
        </w:rPr>
        <w:t>1 кв./</w:t>
      </w:r>
      <w:r w:rsidR="00155DF2" w:rsidRPr="006B7E6F">
        <w:rPr>
          <w:rFonts w:cs="Arial"/>
          <w:color w:val="333333"/>
          <w:sz w:val="20"/>
        </w:rPr>
        <w:t xml:space="preserve">метр в квартирах, </w:t>
      </w:r>
      <w:r w:rsidR="00155DF2" w:rsidRPr="00D90130">
        <w:rPr>
          <w:rFonts w:cs="Arial"/>
          <w:b/>
          <w:color w:val="333333"/>
          <w:sz w:val="20"/>
        </w:rPr>
        <w:t xml:space="preserve">расположенных в кирпичных домах составила </w:t>
      </w:r>
      <w:r w:rsidR="00155DF2">
        <w:rPr>
          <w:rFonts w:cs="Arial"/>
          <w:b/>
          <w:color w:val="333333"/>
          <w:sz w:val="20"/>
        </w:rPr>
        <w:t>10</w:t>
      </w:r>
      <w:r w:rsidR="002B4C7A">
        <w:rPr>
          <w:rFonts w:cs="Arial"/>
          <w:b/>
          <w:color w:val="333333"/>
          <w:sz w:val="20"/>
        </w:rPr>
        <w:t>5</w:t>
      </w:r>
      <w:r w:rsidR="00DF56DF">
        <w:rPr>
          <w:rFonts w:cs="Arial"/>
          <w:b/>
          <w:color w:val="333333"/>
          <w:sz w:val="20"/>
        </w:rPr>
        <w:t xml:space="preserve"> </w:t>
      </w:r>
      <w:r w:rsidR="002B4C7A">
        <w:rPr>
          <w:rFonts w:cs="Arial"/>
          <w:b/>
          <w:color w:val="333333"/>
          <w:sz w:val="20"/>
        </w:rPr>
        <w:t>151</w:t>
      </w:r>
      <w:r w:rsidR="00155DF2" w:rsidRPr="00D90130">
        <w:rPr>
          <w:rFonts w:cs="Arial"/>
          <w:b/>
          <w:color w:val="333333"/>
          <w:sz w:val="20"/>
        </w:rPr>
        <w:t xml:space="preserve"> руб. (</w:t>
      </w:r>
      <w:r w:rsidR="00DF56DF">
        <w:rPr>
          <w:rFonts w:cs="Arial"/>
          <w:b/>
          <w:color w:val="333333"/>
          <w:sz w:val="20"/>
        </w:rPr>
        <w:t>1,</w:t>
      </w:r>
      <w:r w:rsidR="002B4C7A">
        <w:rPr>
          <w:rFonts w:cs="Arial"/>
          <w:b/>
          <w:color w:val="333333"/>
          <w:sz w:val="20"/>
        </w:rPr>
        <w:t>02</w:t>
      </w:r>
      <w:r w:rsidR="00155DF2" w:rsidRPr="00D90130">
        <w:rPr>
          <w:rFonts w:cs="Arial"/>
          <w:b/>
          <w:color w:val="333333"/>
          <w:sz w:val="20"/>
        </w:rPr>
        <w:t>%к предыдущему месяцу)</w:t>
      </w:r>
      <w:r w:rsidR="00155DF2">
        <w:rPr>
          <w:rFonts w:cs="Arial"/>
          <w:color w:val="333333"/>
          <w:sz w:val="20"/>
        </w:rPr>
        <w:t>, в панельных – 9</w:t>
      </w:r>
      <w:r w:rsidR="002B4C7A">
        <w:rPr>
          <w:rFonts w:cs="Arial"/>
          <w:color w:val="333333"/>
          <w:sz w:val="20"/>
        </w:rPr>
        <w:t>5 690</w:t>
      </w:r>
      <w:r w:rsidR="00155DF2">
        <w:rPr>
          <w:rFonts w:cs="Arial"/>
          <w:color w:val="333333"/>
          <w:sz w:val="20"/>
        </w:rPr>
        <w:t xml:space="preserve"> </w:t>
      </w:r>
      <w:r w:rsidR="00155DF2" w:rsidRPr="006B7E6F">
        <w:rPr>
          <w:rFonts w:cs="Arial"/>
          <w:color w:val="333333"/>
          <w:sz w:val="20"/>
        </w:rPr>
        <w:t>руб., в</w:t>
      </w:r>
      <w:proofErr w:type="gramEnd"/>
      <w:r w:rsidR="00155DF2" w:rsidRPr="006B7E6F">
        <w:rPr>
          <w:rFonts w:cs="Arial"/>
          <w:color w:val="333333"/>
          <w:sz w:val="20"/>
        </w:rPr>
        <w:t xml:space="preserve"> деревянных – </w:t>
      </w:r>
      <w:r w:rsidR="00155DF2">
        <w:rPr>
          <w:rFonts w:cs="Arial"/>
          <w:color w:val="333333"/>
          <w:sz w:val="20"/>
        </w:rPr>
        <w:t>6</w:t>
      </w:r>
      <w:r w:rsidR="00A32455">
        <w:rPr>
          <w:rFonts w:cs="Arial"/>
          <w:color w:val="333333"/>
          <w:sz w:val="20"/>
        </w:rPr>
        <w:t xml:space="preserve">2 </w:t>
      </w:r>
      <w:r w:rsidR="002B4C7A">
        <w:rPr>
          <w:rFonts w:cs="Arial"/>
          <w:color w:val="333333"/>
          <w:sz w:val="20"/>
        </w:rPr>
        <w:t>757</w:t>
      </w:r>
      <w:r w:rsidR="00155DF2" w:rsidRPr="006B7E6F">
        <w:rPr>
          <w:rFonts w:cs="Arial"/>
          <w:color w:val="333333"/>
          <w:sz w:val="20"/>
        </w:rPr>
        <w:t xml:space="preserve"> руб./кв.м.</w:t>
      </w:r>
    </w:p>
    <w:p w:rsidR="000B2ADE" w:rsidRPr="000B5EDB" w:rsidRDefault="000B2ADE" w:rsidP="000B2ADE">
      <w:pPr>
        <w:pStyle w:val="21"/>
        <w:rPr>
          <w:rFonts w:cs="Arial"/>
          <w:b w:val="0"/>
          <w:sz w:val="20"/>
        </w:rPr>
      </w:pPr>
      <w:r w:rsidRPr="00752164">
        <w:rPr>
          <w:rFonts w:cs="Arial"/>
          <w:b w:val="0"/>
          <w:sz w:val="20"/>
        </w:rPr>
        <w:t>В домах новостройках, первичный рынок, в г. Владивосток средневзвешенная по площади цена пр</w:t>
      </w:r>
      <w:r w:rsidRPr="003544D2">
        <w:rPr>
          <w:rFonts w:cs="Arial"/>
          <w:b w:val="0"/>
          <w:sz w:val="20"/>
        </w:rPr>
        <w:t xml:space="preserve">едложения в </w:t>
      </w:r>
      <w:r w:rsidR="00001D31">
        <w:rPr>
          <w:rFonts w:cs="Arial"/>
          <w:b w:val="0"/>
          <w:sz w:val="20"/>
        </w:rPr>
        <w:t>Сентябре</w:t>
      </w:r>
      <w:r w:rsidRPr="003544D2">
        <w:rPr>
          <w:rFonts w:cs="Arial"/>
          <w:b w:val="0"/>
          <w:sz w:val="20"/>
        </w:rPr>
        <w:t xml:space="preserve"> 201</w:t>
      </w:r>
      <w:r w:rsidR="00A104B6">
        <w:rPr>
          <w:rFonts w:cs="Arial"/>
          <w:b w:val="0"/>
          <w:sz w:val="20"/>
        </w:rPr>
        <w:t>8</w:t>
      </w:r>
      <w:r w:rsidRPr="003544D2">
        <w:rPr>
          <w:rFonts w:cs="Arial"/>
          <w:b w:val="0"/>
          <w:sz w:val="20"/>
        </w:rPr>
        <w:t xml:space="preserve"> г. составила </w:t>
      </w:r>
      <w:r w:rsidR="00145E83">
        <w:rPr>
          <w:rFonts w:cs="Arial"/>
          <w:sz w:val="20"/>
        </w:rPr>
        <w:t>9</w:t>
      </w:r>
      <w:r w:rsidR="00001D31">
        <w:rPr>
          <w:rFonts w:cs="Arial"/>
          <w:sz w:val="20"/>
        </w:rPr>
        <w:t>7</w:t>
      </w:r>
      <w:r w:rsidR="00A32455">
        <w:rPr>
          <w:rFonts w:cs="Arial"/>
          <w:sz w:val="20"/>
        </w:rPr>
        <w:t xml:space="preserve"> </w:t>
      </w:r>
      <w:r w:rsidR="00001D31">
        <w:rPr>
          <w:rFonts w:cs="Arial"/>
          <w:sz w:val="20"/>
        </w:rPr>
        <w:t>957</w:t>
      </w:r>
      <w:r>
        <w:rPr>
          <w:rFonts w:cs="Arial"/>
          <w:sz w:val="20"/>
        </w:rPr>
        <w:t xml:space="preserve"> (</w:t>
      </w:r>
      <w:r w:rsidR="00A32455">
        <w:rPr>
          <w:rFonts w:cs="Arial"/>
          <w:sz w:val="20"/>
        </w:rPr>
        <w:t>+</w:t>
      </w:r>
      <w:r w:rsidR="00001D31">
        <w:rPr>
          <w:rFonts w:cs="Arial"/>
          <w:sz w:val="20"/>
        </w:rPr>
        <w:t>1</w:t>
      </w:r>
      <w:r w:rsidR="00DF56DF">
        <w:rPr>
          <w:rFonts w:cs="Arial"/>
          <w:sz w:val="20"/>
        </w:rPr>
        <w:t>,</w:t>
      </w:r>
      <w:r w:rsidR="00001D31">
        <w:rPr>
          <w:rFonts w:cs="Arial"/>
          <w:sz w:val="20"/>
        </w:rPr>
        <w:t>46</w:t>
      </w:r>
      <w:r w:rsidRPr="003544D2">
        <w:rPr>
          <w:rFonts w:cs="Arial"/>
          <w:sz w:val="20"/>
        </w:rPr>
        <w:t xml:space="preserve"> руб./кв.м.</w:t>
      </w:r>
      <w:r>
        <w:rPr>
          <w:rFonts w:cs="Arial"/>
          <w:sz w:val="20"/>
        </w:rPr>
        <w:t xml:space="preserve"> к предыдущему месяцу).</w:t>
      </w:r>
    </w:p>
    <w:p w:rsidR="00F32DD9" w:rsidRDefault="00F32DD9" w:rsidP="008A782A">
      <w:pPr>
        <w:pStyle w:val="2"/>
        <w:rPr>
          <w:rFonts w:ascii="Arial" w:hAnsi="Arial" w:cs="Arial"/>
          <w:sz w:val="20"/>
          <w:szCs w:val="20"/>
        </w:rPr>
      </w:pPr>
      <w:bookmarkStart w:id="2" w:name="_Toc525811045"/>
      <w:r w:rsidRPr="008121EF">
        <w:rPr>
          <w:rFonts w:ascii="Arial" w:hAnsi="Arial" w:cs="Arial"/>
          <w:sz w:val="20"/>
          <w:szCs w:val="20"/>
        </w:rPr>
        <w:t>Диаграмма 1. Динамика изменения средней удельной цены предложения на вторичном рынке жилья в г.</w:t>
      </w:r>
      <w:r w:rsidRPr="008121EF">
        <w:rPr>
          <w:rFonts w:ascii="Arial" w:hAnsi="Arial" w:cs="Arial"/>
          <w:sz w:val="20"/>
          <w:szCs w:val="20"/>
          <w:lang w:val="en-US"/>
        </w:rPr>
        <w:t> </w:t>
      </w:r>
      <w:r w:rsidRPr="008121EF">
        <w:rPr>
          <w:rFonts w:ascii="Arial" w:hAnsi="Arial" w:cs="Arial"/>
          <w:sz w:val="20"/>
          <w:szCs w:val="20"/>
        </w:rPr>
        <w:t>Владивостоке, руб./кв.м.</w:t>
      </w:r>
      <w:bookmarkEnd w:id="2"/>
    </w:p>
    <w:p w:rsidR="00052563" w:rsidRDefault="00BA097A" w:rsidP="00AA4D14">
      <w:r>
        <w:rPr>
          <w:noProof/>
        </w:rPr>
        <w:drawing>
          <wp:inline distT="0" distB="0" distL="0" distR="0" wp14:anchorId="4B581E5B" wp14:editId="734C9665">
            <wp:extent cx="5940425" cy="1619837"/>
            <wp:effectExtent l="0" t="0" r="222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2563" w:rsidRPr="00052563" w:rsidRDefault="00052563" w:rsidP="00052563"/>
    <w:p w:rsidR="003D127B" w:rsidRDefault="00F633B7" w:rsidP="00F32DD9">
      <w:pPr>
        <w:pStyle w:val="21"/>
        <w:ind w:firstLine="0"/>
        <w:rPr>
          <w:rFonts w:cs="Arial"/>
          <w:b w:val="0"/>
          <w:sz w:val="20"/>
        </w:rPr>
      </w:pPr>
      <w:r>
        <w:rPr>
          <w:rFonts w:cs="Arial"/>
          <w:b w:val="0"/>
          <w:sz w:val="20"/>
        </w:rPr>
        <w:tab/>
      </w:r>
      <w:r w:rsidR="00963CC6">
        <w:rPr>
          <w:rFonts w:cs="Arial"/>
          <w:b w:val="0"/>
          <w:sz w:val="20"/>
        </w:rPr>
        <w:t>Продолжается</w:t>
      </w:r>
      <w:r>
        <w:rPr>
          <w:rFonts w:cs="Arial"/>
          <w:b w:val="0"/>
          <w:sz w:val="20"/>
        </w:rPr>
        <w:t xml:space="preserve"> рост цены </w:t>
      </w:r>
      <w:proofErr w:type="gramStart"/>
      <w:r>
        <w:rPr>
          <w:rFonts w:cs="Arial"/>
          <w:b w:val="0"/>
          <w:sz w:val="20"/>
        </w:rPr>
        <w:t>предложения</w:t>
      </w:r>
      <w:proofErr w:type="gramEnd"/>
      <w:r>
        <w:rPr>
          <w:rFonts w:cs="Arial"/>
          <w:b w:val="0"/>
          <w:sz w:val="20"/>
        </w:rPr>
        <w:t xml:space="preserve"> на Вторичном рынке жилья </w:t>
      </w:r>
      <w:r w:rsidR="00BA097A">
        <w:rPr>
          <w:rFonts w:cs="Arial"/>
          <w:b w:val="0"/>
          <w:sz w:val="20"/>
        </w:rPr>
        <w:t>Владивостока начавшийся в Январе 2018 года</w:t>
      </w:r>
      <w:r>
        <w:rPr>
          <w:rFonts w:cs="Arial"/>
          <w:b w:val="0"/>
          <w:sz w:val="20"/>
        </w:rPr>
        <w:t>.</w:t>
      </w: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F027FA" w:rsidRDefault="00F027FA" w:rsidP="00F32DD9">
      <w:pPr>
        <w:pStyle w:val="21"/>
        <w:rPr>
          <w:rFonts w:cs="Arial"/>
          <w:color w:val="000000"/>
          <w:sz w:val="20"/>
        </w:rPr>
      </w:pPr>
      <w:r>
        <w:rPr>
          <w:rFonts w:cs="Arial"/>
          <w:color w:val="000000"/>
          <w:sz w:val="20"/>
        </w:rPr>
        <w:br w:type="page"/>
      </w:r>
    </w:p>
    <w:p w:rsidR="00516B96" w:rsidRDefault="00516B96" w:rsidP="00516B96">
      <w:pPr>
        <w:pStyle w:val="2"/>
        <w:rPr>
          <w:rFonts w:ascii="Arial" w:hAnsi="Arial" w:cs="Arial"/>
          <w:sz w:val="20"/>
          <w:szCs w:val="20"/>
        </w:rPr>
      </w:pPr>
      <w:bookmarkStart w:id="3" w:name="_Toc517610821"/>
      <w:bookmarkStart w:id="4" w:name="_Toc525811046"/>
      <w:r w:rsidRPr="008121EF">
        <w:rPr>
          <w:rFonts w:ascii="Arial" w:hAnsi="Arial" w:cs="Arial"/>
          <w:sz w:val="20"/>
          <w:szCs w:val="20"/>
        </w:rPr>
        <w:lastRenderedPageBreak/>
        <w:t xml:space="preserve">Таблица 1. Средняя удельная цена  предложения за </w:t>
      </w:r>
      <w:r>
        <w:rPr>
          <w:rFonts w:ascii="Arial" w:hAnsi="Arial" w:cs="Arial"/>
          <w:sz w:val="20"/>
          <w:szCs w:val="20"/>
        </w:rPr>
        <w:t>1 кв.м. в г. Владивостоке, руб.</w:t>
      </w:r>
      <w:bookmarkEnd w:id="3"/>
      <w:bookmarkEnd w:id="4"/>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516B96" w:rsidRPr="00606126" w:rsidTr="00FF274F">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16B96" w:rsidRPr="00606126" w:rsidRDefault="00516B96" w:rsidP="00FF274F">
            <w:pPr>
              <w:jc w:val="center"/>
              <w:rPr>
                <w:rFonts w:cs="Arial"/>
                <w:color w:val="000000"/>
                <w:sz w:val="20"/>
              </w:rPr>
            </w:pPr>
            <w:r w:rsidRPr="00606126">
              <w:rPr>
                <w:rFonts w:cs="Arial"/>
                <w:color w:val="000000"/>
                <w:sz w:val="20"/>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16B96" w:rsidRPr="00606126" w:rsidRDefault="00516B96" w:rsidP="00FF274F">
            <w:pPr>
              <w:jc w:val="center"/>
              <w:rPr>
                <w:rFonts w:cs="Arial"/>
                <w:color w:val="000000"/>
                <w:sz w:val="20"/>
              </w:rPr>
            </w:pPr>
            <w:r w:rsidRPr="00606126">
              <w:rPr>
                <w:rFonts w:cs="Arial"/>
                <w:color w:val="000000"/>
                <w:sz w:val="20"/>
              </w:rPr>
              <w:t>Средняя цена</w:t>
            </w:r>
          </w:p>
        </w:tc>
      </w:tr>
      <w:tr w:rsidR="00516B96" w:rsidRPr="00606126" w:rsidTr="00FF274F">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96" w:rsidRPr="00606126" w:rsidRDefault="00516B96" w:rsidP="00FF274F">
            <w:pPr>
              <w:jc w:val="center"/>
              <w:rPr>
                <w:rFonts w:cs="Arial"/>
                <w:color w:val="000000"/>
                <w:sz w:val="20"/>
              </w:rPr>
            </w:pPr>
            <w:r w:rsidRPr="00606126">
              <w:rPr>
                <w:rFonts w:cs="Arial"/>
                <w:color w:val="000000"/>
                <w:sz w:val="20"/>
              </w:rPr>
              <w:t xml:space="preserve">Средняя </w:t>
            </w:r>
            <w:r>
              <w:rPr>
                <w:rFonts w:cs="Arial"/>
                <w:color w:val="000000"/>
                <w:sz w:val="20"/>
              </w:rPr>
              <w:t xml:space="preserve">удельная </w:t>
            </w:r>
            <w:r w:rsidRPr="00606126">
              <w:rPr>
                <w:rFonts w:cs="Arial"/>
                <w:color w:val="000000"/>
                <w:sz w:val="20"/>
              </w:rPr>
              <w:t xml:space="preserve">цена предложения </w:t>
            </w:r>
            <w:r>
              <w:rPr>
                <w:rFonts w:cs="Arial"/>
                <w:color w:val="000000"/>
                <w:sz w:val="20"/>
              </w:rPr>
              <w:t xml:space="preserve">за </w:t>
            </w:r>
            <w:r w:rsidRPr="00606126">
              <w:rPr>
                <w:rFonts w:cs="Arial"/>
                <w:color w:val="000000"/>
                <w:sz w:val="20"/>
              </w:rPr>
              <w:t>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516B96" w:rsidRPr="00DD15A0" w:rsidRDefault="00516B96" w:rsidP="00FF274F">
            <w:pPr>
              <w:jc w:val="center"/>
              <w:rPr>
                <w:rFonts w:cs="Arial"/>
                <w:b/>
                <w:color w:val="000000"/>
                <w:sz w:val="20"/>
              </w:rPr>
            </w:pPr>
            <w:r>
              <w:rPr>
                <w:rFonts w:cs="Arial"/>
                <w:b/>
                <w:sz w:val="20"/>
                <w:lang w:val="en-US"/>
              </w:rPr>
              <w:t>10</w:t>
            </w:r>
            <w:r>
              <w:rPr>
                <w:rFonts w:cs="Arial"/>
                <w:b/>
                <w:sz w:val="20"/>
              </w:rPr>
              <w:t>5 234</w:t>
            </w:r>
          </w:p>
        </w:tc>
      </w:tr>
    </w:tbl>
    <w:p w:rsidR="00516B96" w:rsidRDefault="00516B96" w:rsidP="00516B96">
      <w:pPr>
        <w:pStyle w:val="2"/>
        <w:rPr>
          <w:rFonts w:ascii="Arial" w:hAnsi="Arial" w:cs="Arial"/>
          <w:sz w:val="20"/>
          <w:szCs w:val="20"/>
        </w:rPr>
      </w:pPr>
      <w:bookmarkStart w:id="5" w:name="_Toc517610822"/>
      <w:bookmarkStart w:id="6" w:name="_Toc525811047"/>
      <w:r w:rsidRPr="008A782A">
        <w:rPr>
          <w:rFonts w:ascii="Arial" w:hAnsi="Arial" w:cs="Arial"/>
          <w:sz w:val="20"/>
          <w:szCs w:val="20"/>
        </w:rPr>
        <w:t>Таблица 2. Средняя удельная цена  предложения за 1 кв. м. в зависимости от материала стен  в г. Владивостоке, руб.</w:t>
      </w:r>
      <w:bookmarkEnd w:id="5"/>
      <w:bookmarkEnd w:id="6"/>
    </w:p>
    <w:tbl>
      <w:tblPr>
        <w:tblW w:w="7170" w:type="dxa"/>
        <w:jc w:val="center"/>
        <w:tblInd w:w="93" w:type="dxa"/>
        <w:tblLook w:val="04A0" w:firstRow="1" w:lastRow="0" w:firstColumn="1" w:lastColumn="0" w:noHBand="0" w:noVBand="1"/>
      </w:tblPr>
      <w:tblGrid>
        <w:gridCol w:w="1960"/>
        <w:gridCol w:w="1823"/>
        <w:gridCol w:w="1807"/>
        <w:gridCol w:w="1580"/>
      </w:tblGrid>
      <w:tr w:rsidR="00516B96" w:rsidRPr="000275F6" w:rsidTr="00FF274F">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96" w:rsidRPr="000275F6" w:rsidRDefault="00516B96" w:rsidP="00FF274F">
            <w:pPr>
              <w:jc w:val="center"/>
              <w:rPr>
                <w:rFonts w:cs="Arial"/>
                <w:b/>
                <w:bCs/>
                <w:color w:val="000000"/>
                <w:sz w:val="20"/>
              </w:rPr>
            </w:pP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516B96" w:rsidRPr="0082525C" w:rsidRDefault="00516B96" w:rsidP="00FF274F">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Сентябрь</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516B96" w:rsidRPr="0082525C" w:rsidRDefault="00516B96" w:rsidP="00FF274F">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Август</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16B96" w:rsidRPr="006B7E6F" w:rsidRDefault="00516B96" w:rsidP="00FF274F">
            <w:pPr>
              <w:spacing w:before="100" w:beforeAutospacing="1" w:after="100" w:afterAutospacing="1"/>
              <w:jc w:val="center"/>
              <w:rPr>
                <w:rFonts w:cs="Arial"/>
                <w:color w:val="333333"/>
                <w:sz w:val="20"/>
              </w:rPr>
            </w:pPr>
          </w:p>
        </w:tc>
      </w:tr>
      <w:tr w:rsidR="00516B96" w:rsidRPr="000275F6" w:rsidTr="00FF274F">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516B96" w:rsidRPr="000275F6" w:rsidRDefault="00516B96" w:rsidP="00FF274F">
            <w:pPr>
              <w:jc w:val="center"/>
              <w:rPr>
                <w:rFonts w:cs="Arial"/>
                <w:b/>
                <w:bCs/>
                <w:color w:val="000000"/>
                <w:sz w:val="20"/>
              </w:rPr>
            </w:pPr>
            <w:r w:rsidRPr="000275F6">
              <w:rPr>
                <w:rFonts w:cs="Arial"/>
                <w:b/>
                <w:bCs/>
                <w:color w:val="000000"/>
                <w:sz w:val="20"/>
              </w:rPr>
              <w:t>Материа</w:t>
            </w:r>
            <w:r>
              <w:rPr>
                <w:rFonts w:cs="Arial"/>
                <w:b/>
                <w:bCs/>
                <w:color w:val="000000"/>
                <w:sz w:val="20"/>
              </w:rPr>
              <w:t>л</w:t>
            </w:r>
            <w:r w:rsidRPr="000275F6">
              <w:rPr>
                <w:rFonts w:cs="Arial"/>
                <w:b/>
                <w:bCs/>
                <w:color w:val="000000"/>
                <w:sz w:val="20"/>
              </w:rPr>
              <w:t xml:space="preserve"> стен</w:t>
            </w:r>
          </w:p>
        </w:tc>
        <w:tc>
          <w:tcPr>
            <w:tcW w:w="182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516B96" w:rsidRPr="006B7E6F" w:rsidRDefault="00516B96" w:rsidP="00FF274F">
            <w:pPr>
              <w:spacing w:before="100" w:beforeAutospacing="1" w:after="100" w:afterAutospacing="1"/>
              <w:jc w:val="center"/>
              <w:rPr>
                <w:rFonts w:cs="Arial"/>
                <w:color w:val="333333"/>
                <w:sz w:val="20"/>
              </w:rPr>
            </w:pPr>
            <w:r w:rsidRPr="006B7E6F">
              <w:rPr>
                <w:rFonts w:cs="Arial"/>
                <w:b/>
                <w:bCs/>
                <w:color w:val="333333"/>
                <w:sz w:val="20"/>
              </w:rPr>
              <w:t>Средняя</w:t>
            </w:r>
          </w:p>
        </w:tc>
        <w:tc>
          <w:tcPr>
            <w:tcW w:w="1807" w:type="dxa"/>
            <w:tcBorders>
              <w:top w:val="nil"/>
              <w:left w:val="nil"/>
              <w:bottom w:val="single" w:sz="4" w:space="0" w:color="auto"/>
              <w:right w:val="single" w:sz="4" w:space="0" w:color="auto"/>
            </w:tcBorders>
            <w:shd w:val="clear" w:color="auto" w:fill="D6E3BC" w:themeFill="accent3" w:themeFillTint="66"/>
            <w:noWrap/>
            <w:vAlign w:val="center"/>
            <w:hideMark/>
          </w:tcPr>
          <w:p w:rsidR="00516B96" w:rsidRPr="006B7E6F" w:rsidRDefault="00516B96" w:rsidP="00FF274F">
            <w:pPr>
              <w:spacing w:before="100" w:beforeAutospacing="1" w:after="100" w:afterAutospacing="1"/>
              <w:jc w:val="center"/>
              <w:rPr>
                <w:rFonts w:cs="Arial"/>
                <w:color w:val="333333"/>
                <w:sz w:val="20"/>
              </w:rPr>
            </w:pPr>
            <w:r w:rsidRPr="006B7E6F">
              <w:rPr>
                <w:rFonts w:cs="Arial"/>
                <w:b/>
                <w:bCs/>
                <w:color w:val="333333"/>
                <w:sz w:val="20"/>
              </w:rPr>
              <w:t>Средняя</w:t>
            </w:r>
          </w:p>
        </w:tc>
        <w:tc>
          <w:tcPr>
            <w:tcW w:w="1580" w:type="dxa"/>
            <w:tcBorders>
              <w:top w:val="nil"/>
              <w:left w:val="nil"/>
              <w:bottom w:val="single" w:sz="4" w:space="0" w:color="auto"/>
              <w:right w:val="single" w:sz="4" w:space="0" w:color="auto"/>
            </w:tcBorders>
            <w:shd w:val="clear" w:color="auto" w:fill="D6E3BC" w:themeFill="accent3" w:themeFillTint="66"/>
            <w:noWrap/>
            <w:vAlign w:val="center"/>
            <w:hideMark/>
          </w:tcPr>
          <w:p w:rsidR="00516B96" w:rsidRPr="006B7E6F" w:rsidRDefault="00516B96" w:rsidP="00FF274F">
            <w:pPr>
              <w:spacing w:before="100" w:beforeAutospacing="1" w:after="100" w:afterAutospacing="1"/>
              <w:jc w:val="center"/>
              <w:rPr>
                <w:rFonts w:cs="Arial"/>
                <w:color w:val="333333"/>
                <w:sz w:val="20"/>
              </w:rPr>
            </w:pPr>
            <w:r w:rsidRPr="006B7E6F">
              <w:rPr>
                <w:rFonts w:cs="Arial"/>
                <w:b/>
                <w:bCs/>
                <w:color w:val="333333"/>
                <w:sz w:val="20"/>
              </w:rPr>
              <w:t>% изм.</w:t>
            </w:r>
          </w:p>
        </w:tc>
      </w:tr>
      <w:tr w:rsidR="00516B96" w:rsidRPr="000275F6" w:rsidTr="00FF274F">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16B96" w:rsidRDefault="00516B96" w:rsidP="00FF274F">
            <w:pPr>
              <w:rPr>
                <w:rFonts w:cs="Arial"/>
                <w:b/>
                <w:bCs/>
                <w:color w:val="000000"/>
                <w:sz w:val="20"/>
              </w:rPr>
            </w:pPr>
            <w:r>
              <w:rPr>
                <w:rFonts w:cs="Arial"/>
                <w:b/>
                <w:bCs/>
                <w:color w:val="000000"/>
                <w:sz w:val="20"/>
              </w:rPr>
              <w:t>деревянный</w:t>
            </w:r>
          </w:p>
        </w:tc>
        <w:tc>
          <w:tcPr>
            <w:tcW w:w="1823" w:type="dxa"/>
            <w:tcBorders>
              <w:top w:val="nil"/>
              <w:left w:val="nil"/>
              <w:bottom w:val="single" w:sz="4" w:space="0" w:color="auto"/>
              <w:right w:val="single" w:sz="4" w:space="0" w:color="auto"/>
            </w:tcBorders>
            <w:shd w:val="clear" w:color="000000" w:fill="D8E4BC"/>
            <w:noWrap/>
            <w:vAlign w:val="center"/>
            <w:hideMark/>
          </w:tcPr>
          <w:p w:rsidR="00516B96" w:rsidRDefault="00516B96" w:rsidP="00FF274F">
            <w:pPr>
              <w:jc w:val="center"/>
              <w:rPr>
                <w:rFonts w:cs="Arial"/>
                <w:b/>
                <w:bCs/>
                <w:color w:val="000000"/>
                <w:sz w:val="20"/>
              </w:rPr>
            </w:pPr>
            <w:r>
              <w:rPr>
                <w:rFonts w:cs="Arial"/>
                <w:b/>
                <w:bCs/>
                <w:color w:val="000000"/>
                <w:sz w:val="20"/>
              </w:rPr>
              <w:t>63 981</w:t>
            </w:r>
          </w:p>
        </w:tc>
        <w:tc>
          <w:tcPr>
            <w:tcW w:w="1807" w:type="dxa"/>
            <w:tcBorders>
              <w:top w:val="nil"/>
              <w:left w:val="nil"/>
              <w:bottom w:val="single" w:sz="4" w:space="0" w:color="auto"/>
              <w:right w:val="single" w:sz="4" w:space="0" w:color="auto"/>
            </w:tcBorders>
            <w:shd w:val="clear" w:color="000000" w:fill="D8E4BC"/>
            <w:noWrap/>
            <w:vAlign w:val="center"/>
            <w:hideMark/>
          </w:tcPr>
          <w:p w:rsidR="00516B96" w:rsidRDefault="00516B96" w:rsidP="00FF274F">
            <w:pPr>
              <w:jc w:val="center"/>
              <w:rPr>
                <w:rFonts w:cs="Arial"/>
                <w:b/>
                <w:bCs/>
                <w:color w:val="000000"/>
                <w:sz w:val="20"/>
              </w:rPr>
            </w:pPr>
            <w:r>
              <w:rPr>
                <w:rFonts w:cs="Arial"/>
                <w:b/>
                <w:bCs/>
                <w:color w:val="000000"/>
                <w:sz w:val="20"/>
              </w:rPr>
              <w:t>62 757</w:t>
            </w:r>
          </w:p>
        </w:tc>
        <w:tc>
          <w:tcPr>
            <w:tcW w:w="1580" w:type="dxa"/>
            <w:tcBorders>
              <w:top w:val="nil"/>
              <w:left w:val="nil"/>
              <w:bottom w:val="single" w:sz="4" w:space="0" w:color="auto"/>
              <w:right w:val="single" w:sz="4" w:space="0" w:color="auto"/>
            </w:tcBorders>
            <w:shd w:val="clear" w:color="auto" w:fill="auto"/>
            <w:noWrap/>
            <w:vAlign w:val="center"/>
            <w:hideMark/>
          </w:tcPr>
          <w:p w:rsidR="00516B96" w:rsidRDefault="00516B96" w:rsidP="00FF274F">
            <w:pPr>
              <w:jc w:val="center"/>
              <w:rPr>
                <w:rFonts w:cs="Arial"/>
                <w:color w:val="000000"/>
                <w:sz w:val="20"/>
              </w:rPr>
            </w:pPr>
            <w:r>
              <w:rPr>
                <w:rFonts w:cs="Arial"/>
                <w:color w:val="000000"/>
                <w:sz w:val="20"/>
              </w:rPr>
              <w:t>1,95%</w:t>
            </w:r>
          </w:p>
        </w:tc>
      </w:tr>
      <w:tr w:rsidR="00516B96" w:rsidRPr="000275F6" w:rsidTr="00FF274F">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16B96" w:rsidRDefault="00516B96" w:rsidP="00FF274F">
            <w:pPr>
              <w:rPr>
                <w:rFonts w:cs="Arial"/>
                <w:b/>
                <w:bCs/>
                <w:color w:val="000000"/>
                <w:sz w:val="20"/>
              </w:rPr>
            </w:pPr>
            <w:r>
              <w:rPr>
                <w:rFonts w:cs="Arial"/>
                <w:b/>
                <w:bCs/>
                <w:color w:val="000000"/>
                <w:sz w:val="20"/>
              </w:rPr>
              <w:t>кирпичный</w:t>
            </w:r>
          </w:p>
        </w:tc>
        <w:tc>
          <w:tcPr>
            <w:tcW w:w="1823" w:type="dxa"/>
            <w:tcBorders>
              <w:top w:val="nil"/>
              <w:left w:val="nil"/>
              <w:bottom w:val="single" w:sz="4" w:space="0" w:color="auto"/>
              <w:right w:val="single" w:sz="4" w:space="0" w:color="auto"/>
            </w:tcBorders>
            <w:shd w:val="clear" w:color="000000" w:fill="D8E4BC"/>
            <w:noWrap/>
            <w:vAlign w:val="center"/>
            <w:hideMark/>
          </w:tcPr>
          <w:p w:rsidR="00516B96" w:rsidRDefault="00516B96" w:rsidP="00FF274F">
            <w:pPr>
              <w:jc w:val="center"/>
              <w:rPr>
                <w:rFonts w:cs="Arial"/>
                <w:b/>
                <w:bCs/>
                <w:color w:val="000000"/>
                <w:sz w:val="20"/>
              </w:rPr>
            </w:pPr>
            <w:r>
              <w:rPr>
                <w:rFonts w:cs="Arial"/>
                <w:b/>
                <w:bCs/>
                <w:color w:val="000000"/>
                <w:sz w:val="20"/>
              </w:rPr>
              <w:t>105 451</w:t>
            </w:r>
          </w:p>
        </w:tc>
        <w:tc>
          <w:tcPr>
            <w:tcW w:w="1807" w:type="dxa"/>
            <w:tcBorders>
              <w:top w:val="nil"/>
              <w:left w:val="nil"/>
              <w:bottom w:val="single" w:sz="4" w:space="0" w:color="auto"/>
              <w:right w:val="single" w:sz="4" w:space="0" w:color="auto"/>
            </w:tcBorders>
            <w:shd w:val="clear" w:color="000000" w:fill="D8E4BC"/>
            <w:noWrap/>
            <w:vAlign w:val="center"/>
            <w:hideMark/>
          </w:tcPr>
          <w:p w:rsidR="00516B96" w:rsidRDefault="00516B96" w:rsidP="00FF274F">
            <w:pPr>
              <w:jc w:val="center"/>
              <w:rPr>
                <w:rFonts w:cs="Arial"/>
                <w:b/>
                <w:bCs/>
                <w:color w:val="000000"/>
                <w:sz w:val="20"/>
              </w:rPr>
            </w:pPr>
            <w:r>
              <w:rPr>
                <w:rFonts w:cs="Arial"/>
                <w:b/>
                <w:bCs/>
                <w:color w:val="000000"/>
                <w:sz w:val="20"/>
              </w:rPr>
              <w:t>105 151</w:t>
            </w:r>
          </w:p>
        </w:tc>
        <w:tc>
          <w:tcPr>
            <w:tcW w:w="1580" w:type="dxa"/>
            <w:tcBorders>
              <w:top w:val="nil"/>
              <w:left w:val="nil"/>
              <w:bottom w:val="single" w:sz="4" w:space="0" w:color="auto"/>
              <w:right w:val="single" w:sz="4" w:space="0" w:color="auto"/>
            </w:tcBorders>
            <w:shd w:val="clear" w:color="auto" w:fill="auto"/>
            <w:noWrap/>
            <w:vAlign w:val="center"/>
            <w:hideMark/>
          </w:tcPr>
          <w:p w:rsidR="00516B96" w:rsidRDefault="00516B96" w:rsidP="00FF274F">
            <w:pPr>
              <w:jc w:val="center"/>
              <w:rPr>
                <w:rFonts w:cs="Arial"/>
                <w:color w:val="000000"/>
                <w:sz w:val="20"/>
              </w:rPr>
            </w:pPr>
            <w:r>
              <w:rPr>
                <w:rFonts w:cs="Arial"/>
                <w:color w:val="000000"/>
                <w:sz w:val="20"/>
              </w:rPr>
              <w:t>0,29%</w:t>
            </w:r>
          </w:p>
        </w:tc>
      </w:tr>
      <w:tr w:rsidR="00516B96" w:rsidRPr="000275F6" w:rsidTr="00FF274F">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16B96" w:rsidRDefault="00516B96" w:rsidP="00FF274F">
            <w:pPr>
              <w:rPr>
                <w:rFonts w:cs="Arial"/>
                <w:b/>
                <w:bCs/>
                <w:color w:val="000000"/>
                <w:sz w:val="20"/>
              </w:rPr>
            </w:pPr>
            <w:r>
              <w:rPr>
                <w:rFonts w:cs="Arial"/>
                <w:b/>
                <w:bCs/>
                <w:color w:val="000000"/>
                <w:sz w:val="20"/>
              </w:rPr>
              <w:t>монолитный</w:t>
            </w:r>
          </w:p>
        </w:tc>
        <w:tc>
          <w:tcPr>
            <w:tcW w:w="1823" w:type="dxa"/>
            <w:tcBorders>
              <w:top w:val="nil"/>
              <w:left w:val="nil"/>
              <w:bottom w:val="single" w:sz="4" w:space="0" w:color="auto"/>
              <w:right w:val="single" w:sz="4" w:space="0" w:color="auto"/>
            </w:tcBorders>
            <w:shd w:val="clear" w:color="000000" w:fill="D8E4BC"/>
            <w:noWrap/>
            <w:vAlign w:val="center"/>
            <w:hideMark/>
          </w:tcPr>
          <w:p w:rsidR="00516B96" w:rsidRDefault="00516B96" w:rsidP="00FF274F">
            <w:pPr>
              <w:jc w:val="center"/>
              <w:rPr>
                <w:rFonts w:cs="Arial"/>
                <w:b/>
                <w:bCs/>
                <w:color w:val="000000"/>
                <w:sz w:val="20"/>
              </w:rPr>
            </w:pPr>
            <w:r>
              <w:rPr>
                <w:rFonts w:cs="Arial"/>
                <w:b/>
                <w:bCs/>
                <w:color w:val="000000"/>
                <w:sz w:val="20"/>
              </w:rPr>
              <w:t>116 307</w:t>
            </w:r>
          </w:p>
        </w:tc>
        <w:tc>
          <w:tcPr>
            <w:tcW w:w="1807" w:type="dxa"/>
            <w:tcBorders>
              <w:top w:val="nil"/>
              <w:left w:val="nil"/>
              <w:bottom w:val="single" w:sz="4" w:space="0" w:color="auto"/>
              <w:right w:val="single" w:sz="4" w:space="0" w:color="auto"/>
            </w:tcBorders>
            <w:shd w:val="clear" w:color="000000" w:fill="D8E4BC"/>
            <w:noWrap/>
            <w:vAlign w:val="center"/>
            <w:hideMark/>
          </w:tcPr>
          <w:p w:rsidR="00516B96" w:rsidRDefault="00516B96" w:rsidP="00FF274F">
            <w:pPr>
              <w:jc w:val="center"/>
              <w:rPr>
                <w:rFonts w:cs="Arial"/>
                <w:b/>
                <w:bCs/>
                <w:color w:val="000000"/>
                <w:sz w:val="20"/>
              </w:rPr>
            </w:pPr>
            <w:r>
              <w:rPr>
                <w:rFonts w:cs="Arial"/>
                <w:b/>
                <w:bCs/>
                <w:color w:val="000000"/>
                <w:sz w:val="20"/>
              </w:rPr>
              <w:t>114 817</w:t>
            </w:r>
          </w:p>
        </w:tc>
        <w:tc>
          <w:tcPr>
            <w:tcW w:w="1580" w:type="dxa"/>
            <w:tcBorders>
              <w:top w:val="nil"/>
              <w:left w:val="nil"/>
              <w:bottom w:val="single" w:sz="4" w:space="0" w:color="auto"/>
              <w:right w:val="single" w:sz="4" w:space="0" w:color="auto"/>
            </w:tcBorders>
            <w:shd w:val="clear" w:color="auto" w:fill="auto"/>
            <w:noWrap/>
            <w:vAlign w:val="center"/>
            <w:hideMark/>
          </w:tcPr>
          <w:p w:rsidR="00516B96" w:rsidRDefault="00516B96" w:rsidP="00FF274F">
            <w:pPr>
              <w:jc w:val="center"/>
              <w:rPr>
                <w:rFonts w:cs="Arial"/>
                <w:color w:val="000000"/>
                <w:sz w:val="20"/>
              </w:rPr>
            </w:pPr>
            <w:r>
              <w:rPr>
                <w:rFonts w:cs="Arial"/>
                <w:color w:val="000000"/>
                <w:sz w:val="20"/>
              </w:rPr>
              <w:t>1,30%</w:t>
            </w:r>
          </w:p>
        </w:tc>
      </w:tr>
      <w:tr w:rsidR="00516B96" w:rsidRPr="000275F6" w:rsidTr="00FF274F">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16B96" w:rsidRDefault="00516B96" w:rsidP="00FF274F">
            <w:pPr>
              <w:rPr>
                <w:rFonts w:cs="Arial"/>
                <w:b/>
                <w:bCs/>
                <w:color w:val="000000"/>
                <w:sz w:val="20"/>
              </w:rPr>
            </w:pPr>
            <w:r>
              <w:rPr>
                <w:rFonts w:cs="Arial"/>
                <w:b/>
                <w:bCs/>
                <w:color w:val="000000"/>
                <w:sz w:val="20"/>
              </w:rPr>
              <w:t>панельный</w:t>
            </w:r>
          </w:p>
        </w:tc>
        <w:tc>
          <w:tcPr>
            <w:tcW w:w="1823" w:type="dxa"/>
            <w:tcBorders>
              <w:top w:val="nil"/>
              <w:left w:val="nil"/>
              <w:bottom w:val="single" w:sz="4" w:space="0" w:color="auto"/>
              <w:right w:val="single" w:sz="4" w:space="0" w:color="auto"/>
            </w:tcBorders>
            <w:shd w:val="clear" w:color="000000" w:fill="D8E4BC"/>
            <w:noWrap/>
            <w:vAlign w:val="center"/>
            <w:hideMark/>
          </w:tcPr>
          <w:p w:rsidR="00516B96" w:rsidRDefault="00516B96" w:rsidP="00FF274F">
            <w:pPr>
              <w:jc w:val="center"/>
              <w:rPr>
                <w:rFonts w:cs="Arial"/>
                <w:b/>
                <w:bCs/>
                <w:color w:val="000000"/>
                <w:sz w:val="20"/>
              </w:rPr>
            </w:pPr>
            <w:r>
              <w:rPr>
                <w:rFonts w:cs="Arial"/>
                <w:b/>
                <w:bCs/>
                <w:color w:val="000000"/>
                <w:sz w:val="20"/>
              </w:rPr>
              <w:t>96 491</w:t>
            </w:r>
          </w:p>
        </w:tc>
        <w:tc>
          <w:tcPr>
            <w:tcW w:w="1807" w:type="dxa"/>
            <w:tcBorders>
              <w:top w:val="nil"/>
              <w:left w:val="nil"/>
              <w:bottom w:val="single" w:sz="4" w:space="0" w:color="auto"/>
              <w:right w:val="single" w:sz="4" w:space="0" w:color="auto"/>
            </w:tcBorders>
            <w:shd w:val="clear" w:color="000000" w:fill="D8E4BC"/>
            <w:noWrap/>
            <w:vAlign w:val="center"/>
            <w:hideMark/>
          </w:tcPr>
          <w:p w:rsidR="00516B96" w:rsidRDefault="00516B96" w:rsidP="00FF274F">
            <w:pPr>
              <w:jc w:val="center"/>
              <w:rPr>
                <w:rFonts w:cs="Arial"/>
                <w:b/>
                <w:bCs/>
                <w:color w:val="000000"/>
                <w:sz w:val="20"/>
              </w:rPr>
            </w:pPr>
            <w:r>
              <w:rPr>
                <w:rFonts w:cs="Arial"/>
                <w:b/>
                <w:bCs/>
                <w:color w:val="000000"/>
                <w:sz w:val="20"/>
              </w:rPr>
              <w:t>95 690</w:t>
            </w:r>
          </w:p>
        </w:tc>
        <w:tc>
          <w:tcPr>
            <w:tcW w:w="1580" w:type="dxa"/>
            <w:tcBorders>
              <w:top w:val="nil"/>
              <w:left w:val="nil"/>
              <w:bottom w:val="single" w:sz="4" w:space="0" w:color="auto"/>
              <w:right w:val="single" w:sz="4" w:space="0" w:color="auto"/>
            </w:tcBorders>
            <w:shd w:val="clear" w:color="auto" w:fill="auto"/>
            <w:noWrap/>
            <w:vAlign w:val="center"/>
            <w:hideMark/>
          </w:tcPr>
          <w:p w:rsidR="00516B96" w:rsidRDefault="00516B96" w:rsidP="00FF274F">
            <w:pPr>
              <w:jc w:val="center"/>
              <w:rPr>
                <w:rFonts w:cs="Arial"/>
                <w:color w:val="000000"/>
                <w:sz w:val="20"/>
              </w:rPr>
            </w:pPr>
            <w:r>
              <w:rPr>
                <w:rFonts w:cs="Arial"/>
                <w:color w:val="000000"/>
                <w:sz w:val="20"/>
              </w:rPr>
              <w:t>0,84%</w:t>
            </w:r>
          </w:p>
        </w:tc>
      </w:tr>
      <w:tr w:rsidR="00516B96" w:rsidRPr="000275F6" w:rsidTr="00FF274F">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16B96" w:rsidRDefault="00516B96" w:rsidP="00FF274F">
            <w:pPr>
              <w:rPr>
                <w:rFonts w:cs="Arial"/>
                <w:b/>
                <w:bCs/>
                <w:color w:val="000000"/>
                <w:sz w:val="20"/>
              </w:rPr>
            </w:pPr>
            <w:r>
              <w:rPr>
                <w:rFonts w:cs="Arial"/>
                <w:b/>
                <w:bCs/>
                <w:color w:val="000000"/>
                <w:sz w:val="20"/>
              </w:rPr>
              <w:t>шлакобетонный</w:t>
            </w:r>
          </w:p>
        </w:tc>
        <w:tc>
          <w:tcPr>
            <w:tcW w:w="1823" w:type="dxa"/>
            <w:tcBorders>
              <w:top w:val="nil"/>
              <w:left w:val="nil"/>
              <w:bottom w:val="single" w:sz="4" w:space="0" w:color="auto"/>
              <w:right w:val="single" w:sz="4" w:space="0" w:color="auto"/>
            </w:tcBorders>
            <w:shd w:val="clear" w:color="000000" w:fill="D8E4BC"/>
            <w:noWrap/>
            <w:vAlign w:val="center"/>
            <w:hideMark/>
          </w:tcPr>
          <w:p w:rsidR="00516B96" w:rsidRDefault="00516B96" w:rsidP="00FF274F">
            <w:pPr>
              <w:jc w:val="center"/>
              <w:rPr>
                <w:rFonts w:cs="Arial"/>
                <w:b/>
                <w:bCs/>
                <w:color w:val="000000"/>
                <w:sz w:val="20"/>
              </w:rPr>
            </w:pPr>
            <w:r>
              <w:rPr>
                <w:rFonts w:cs="Arial"/>
                <w:b/>
                <w:bCs/>
                <w:color w:val="000000"/>
                <w:sz w:val="20"/>
              </w:rPr>
              <w:t>86 538</w:t>
            </w:r>
          </w:p>
        </w:tc>
        <w:tc>
          <w:tcPr>
            <w:tcW w:w="1807" w:type="dxa"/>
            <w:tcBorders>
              <w:top w:val="nil"/>
              <w:left w:val="nil"/>
              <w:bottom w:val="single" w:sz="4" w:space="0" w:color="auto"/>
              <w:right w:val="single" w:sz="4" w:space="0" w:color="auto"/>
            </w:tcBorders>
            <w:shd w:val="clear" w:color="000000" w:fill="D8E4BC"/>
            <w:noWrap/>
            <w:vAlign w:val="center"/>
            <w:hideMark/>
          </w:tcPr>
          <w:p w:rsidR="00516B96" w:rsidRDefault="00516B96" w:rsidP="00FF274F">
            <w:pPr>
              <w:jc w:val="center"/>
              <w:rPr>
                <w:rFonts w:cs="Arial"/>
                <w:b/>
                <w:bCs/>
                <w:color w:val="000000"/>
                <w:sz w:val="20"/>
              </w:rPr>
            </w:pPr>
            <w:r>
              <w:rPr>
                <w:rFonts w:cs="Arial"/>
                <w:b/>
                <w:bCs/>
                <w:color w:val="000000"/>
                <w:sz w:val="20"/>
              </w:rPr>
              <w:t>89 906</w:t>
            </w:r>
          </w:p>
        </w:tc>
        <w:tc>
          <w:tcPr>
            <w:tcW w:w="1580" w:type="dxa"/>
            <w:tcBorders>
              <w:top w:val="nil"/>
              <w:left w:val="nil"/>
              <w:bottom w:val="single" w:sz="4" w:space="0" w:color="auto"/>
              <w:right w:val="single" w:sz="4" w:space="0" w:color="auto"/>
            </w:tcBorders>
            <w:shd w:val="clear" w:color="auto" w:fill="auto"/>
            <w:noWrap/>
            <w:vAlign w:val="center"/>
            <w:hideMark/>
          </w:tcPr>
          <w:p w:rsidR="00516B96" w:rsidRDefault="00516B96" w:rsidP="00FF274F">
            <w:pPr>
              <w:jc w:val="center"/>
              <w:rPr>
                <w:rFonts w:cs="Arial"/>
                <w:color w:val="000000"/>
                <w:sz w:val="20"/>
              </w:rPr>
            </w:pPr>
            <w:r>
              <w:rPr>
                <w:rFonts w:cs="Arial"/>
                <w:color w:val="000000"/>
                <w:sz w:val="20"/>
              </w:rPr>
              <w:t>-3,75%</w:t>
            </w:r>
          </w:p>
        </w:tc>
      </w:tr>
    </w:tbl>
    <w:p w:rsidR="00516B96" w:rsidRDefault="00516B96" w:rsidP="00516B96">
      <w:pPr>
        <w:pStyle w:val="2"/>
        <w:rPr>
          <w:rFonts w:ascii="Arial" w:hAnsi="Arial" w:cs="Arial"/>
          <w:sz w:val="20"/>
          <w:szCs w:val="20"/>
        </w:rPr>
      </w:pPr>
      <w:bookmarkStart w:id="7" w:name="_Toc517610823"/>
      <w:bookmarkStart w:id="8" w:name="_Toc525811048"/>
      <w:r w:rsidRPr="008A782A">
        <w:rPr>
          <w:rFonts w:ascii="Arial" w:hAnsi="Arial" w:cs="Arial"/>
          <w:sz w:val="20"/>
          <w:szCs w:val="20"/>
        </w:rPr>
        <w:t>Таблица 3. Средняя удельная цена предложения  за 1 кв. м. в зависимости от этажа расположения квартиры в г. Владивостоке, руб.</w:t>
      </w:r>
      <w:r>
        <w:rPr>
          <w:rFonts w:ascii="Arial" w:hAnsi="Arial" w:cs="Arial"/>
          <w:sz w:val="20"/>
          <w:szCs w:val="20"/>
        </w:rPr>
        <w:t>, и корректировка на этаж.</w:t>
      </w:r>
      <w:bookmarkEnd w:id="7"/>
      <w:bookmarkEnd w:id="8"/>
    </w:p>
    <w:tbl>
      <w:tblPr>
        <w:tblW w:w="7291" w:type="dxa"/>
        <w:jc w:val="center"/>
        <w:tblInd w:w="93" w:type="dxa"/>
        <w:tblLook w:val="04A0" w:firstRow="1" w:lastRow="0" w:firstColumn="1" w:lastColumn="0" w:noHBand="0" w:noVBand="1"/>
      </w:tblPr>
      <w:tblGrid>
        <w:gridCol w:w="2620"/>
        <w:gridCol w:w="1807"/>
        <w:gridCol w:w="1584"/>
        <w:gridCol w:w="1280"/>
      </w:tblGrid>
      <w:tr w:rsidR="00516B96" w:rsidRPr="000275F6" w:rsidTr="00FF274F">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96" w:rsidRPr="000275F6" w:rsidRDefault="00516B96" w:rsidP="00FF274F">
            <w:pPr>
              <w:jc w:val="center"/>
              <w:rPr>
                <w:rFonts w:cs="Arial"/>
                <w:b/>
                <w:bCs/>
                <w:color w:val="000000"/>
                <w:sz w:val="20"/>
              </w:rPr>
            </w:pP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516B96" w:rsidRPr="0082525C" w:rsidRDefault="00516B96" w:rsidP="00FF274F">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Сентябрь</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516B96" w:rsidRPr="0082525C" w:rsidRDefault="00516B96" w:rsidP="00FF274F">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Август</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516B96" w:rsidRPr="006B7E6F" w:rsidRDefault="00516B96" w:rsidP="00FF274F">
            <w:pPr>
              <w:spacing w:before="100" w:beforeAutospacing="1" w:after="100" w:afterAutospacing="1"/>
              <w:rPr>
                <w:rFonts w:cs="Arial"/>
                <w:color w:val="333333"/>
                <w:sz w:val="20"/>
              </w:rPr>
            </w:pPr>
          </w:p>
        </w:tc>
      </w:tr>
      <w:tr w:rsidR="00516B96" w:rsidRPr="000275F6" w:rsidTr="00FF274F">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16B96" w:rsidRPr="000275F6" w:rsidRDefault="00516B96" w:rsidP="00FF274F">
            <w:pPr>
              <w:jc w:val="center"/>
              <w:rPr>
                <w:rFonts w:cs="Arial"/>
                <w:b/>
                <w:bCs/>
                <w:color w:val="000000"/>
                <w:sz w:val="20"/>
              </w:rPr>
            </w:pPr>
            <w:r w:rsidRPr="000275F6">
              <w:rPr>
                <w:rFonts w:cs="Arial"/>
                <w:b/>
                <w:bCs/>
                <w:color w:val="000000"/>
                <w:sz w:val="20"/>
              </w:rPr>
              <w:t>Этаж расположения</w:t>
            </w:r>
          </w:p>
        </w:tc>
        <w:tc>
          <w:tcPr>
            <w:tcW w:w="180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516B96" w:rsidRPr="008E2711" w:rsidRDefault="00516B96" w:rsidP="00FF274F">
            <w:pPr>
              <w:spacing w:before="100" w:beforeAutospacing="1" w:after="100" w:afterAutospacing="1"/>
              <w:jc w:val="center"/>
              <w:rPr>
                <w:rFonts w:cs="Arial"/>
                <w:b/>
                <w:color w:val="333333"/>
                <w:sz w:val="20"/>
              </w:rPr>
            </w:pPr>
            <w:r w:rsidRPr="008E2711">
              <w:rPr>
                <w:rFonts w:cs="Arial"/>
                <w:b/>
                <w:bCs/>
                <w:color w:val="333333"/>
                <w:sz w:val="20"/>
              </w:rPr>
              <w:t>Средняя</w:t>
            </w:r>
          </w:p>
        </w:tc>
        <w:tc>
          <w:tcPr>
            <w:tcW w:w="1584" w:type="dxa"/>
            <w:tcBorders>
              <w:top w:val="nil"/>
              <w:left w:val="nil"/>
              <w:bottom w:val="single" w:sz="4" w:space="0" w:color="auto"/>
              <w:right w:val="single" w:sz="4" w:space="0" w:color="auto"/>
            </w:tcBorders>
            <w:shd w:val="clear" w:color="auto" w:fill="D6E3BC" w:themeFill="accent3" w:themeFillTint="66"/>
            <w:noWrap/>
            <w:vAlign w:val="center"/>
            <w:hideMark/>
          </w:tcPr>
          <w:p w:rsidR="00516B96" w:rsidRPr="008E2711" w:rsidRDefault="00516B96" w:rsidP="00FF274F">
            <w:pPr>
              <w:spacing w:before="100" w:beforeAutospacing="1" w:after="100" w:afterAutospacing="1"/>
              <w:jc w:val="center"/>
              <w:rPr>
                <w:rFonts w:cs="Arial"/>
                <w:b/>
                <w:color w:val="333333"/>
                <w:sz w:val="20"/>
              </w:rPr>
            </w:pPr>
            <w:r w:rsidRPr="008E2711">
              <w:rPr>
                <w:rFonts w:cs="Arial"/>
                <w:b/>
                <w:color w:val="333333"/>
                <w:sz w:val="20"/>
              </w:rPr>
              <w:t>Средняя</w:t>
            </w:r>
          </w:p>
        </w:tc>
        <w:tc>
          <w:tcPr>
            <w:tcW w:w="1280" w:type="dxa"/>
            <w:tcBorders>
              <w:top w:val="nil"/>
              <w:left w:val="nil"/>
              <w:bottom w:val="single" w:sz="4" w:space="0" w:color="auto"/>
              <w:right w:val="single" w:sz="4" w:space="0" w:color="auto"/>
            </w:tcBorders>
            <w:shd w:val="clear" w:color="auto" w:fill="D6E3BC" w:themeFill="accent3" w:themeFillTint="66"/>
            <w:noWrap/>
            <w:vAlign w:val="center"/>
            <w:hideMark/>
          </w:tcPr>
          <w:p w:rsidR="00516B96" w:rsidRPr="008E2711" w:rsidRDefault="00516B96" w:rsidP="00FF274F">
            <w:pPr>
              <w:spacing w:before="100" w:beforeAutospacing="1" w:after="100" w:afterAutospacing="1"/>
              <w:rPr>
                <w:rFonts w:cs="Arial"/>
                <w:b/>
                <w:color w:val="333333"/>
                <w:sz w:val="20"/>
              </w:rPr>
            </w:pPr>
            <w:r w:rsidRPr="008E2711">
              <w:rPr>
                <w:rFonts w:cs="Arial"/>
                <w:b/>
                <w:color w:val="333333"/>
                <w:sz w:val="20"/>
              </w:rPr>
              <w:t>% изм.</w:t>
            </w:r>
          </w:p>
        </w:tc>
      </w:tr>
      <w:tr w:rsidR="00516B96" w:rsidRPr="000275F6" w:rsidTr="00FF274F">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516B96" w:rsidRDefault="00516B96" w:rsidP="00FF274F">
            <w:pPr>
              <w:rPr>
                <w:rFonts w:cs="Arial"/>
                <w:b/>
                <w:bCs/>
                <w:color w:val="000000"/>
                <w:sz w:val="20"/>
              </w:rPr>
            </w:pPr>
            <w:r>
              <w:rPr>
                <w:rFonts w:cs="Arial"/>
                <w:b/>
                <w:bCs/>
                <w:color w:val="000000"/>
                <w:sz w:val="20"/>
              </w:rPr>
              <w:t>первый</w:t>
            </w:r>
          </w:p>
        </w:tc>
        <w:tc>
          <w:tcPr>
            <w:tcW w:w="1807" w:type="dxa"/>
            <w:tcBorders>
              <w:top w:val="nil"/>
              <w:left w:val="nil"/>
              <w:bottom w:val="single" w:sz="4" w:space="0" w:color="auto"/>
              <w:right w:val="single" w:sz="4" w:space="0" w:color="auto"/>
            </w:tcBorders>
            <w:shd w:val="clear" w:color="000000" w:fill="D8E4BC"/>
            <w:noWrap/>
            <w:vAlign w:val="center"/>
            <w:hideMark/>
          </w:tcPr>
          <w:p w:rsidR="00516B96" w:rsidRDefault="00516B96" w:rsidP="00FF274F">
            <w:pPr>
              <w:jc w:val="right"/>
              <w:rPr>
                <w:rFonts w:cs="Arial"/>
                <w:color w:val="000000"/>
                <w:sz w:val="20"/>
              </w:rPr>
            </w:pPr>
            <w:r>
              <w:rPr>
                <w:rFonts w:cs="Arial"/>
                <w:color w:val="000000"/>
                <w:sz w:val="20"/>
              </w:rPr>
              <w:t>93 129</w:t>
            </w:r>
          </w:p>
        </w:tc>
        <w:tc>
          <w:tcPr>
            <w:tcW w:w="1584" w:type="dxa"/>
            <w:tcBorders>
              <w:top w:val="nil"/>
              <w:left w:val="nil"/>
              <w:bottom w:val="single" w:sz="4" w:space="0" w:color="auto"/>
              <w:right w:val="single" w:sz="4" w:space="0" w:color="auto"/>
            </w:tcBorders>
            <w:shd w:val="clear" w:color="000000" w:fill="D8E4BC"/>
            <w:noWrap/>
            <w:vAlign w:val="center"/>
            <w:hideMark/>
          </w:tcPr>
          <w:p w:rsidR="00516B96" w:rsidRDefault="00516B96" w:rsidP="00FF274F">
            <w:pPr>
              <w:jc w:val="right"/>
              <w:rPr>
                <w:rFonts w:cs="Arial"/>
                <w:color w:val="000000"/>
                <w:sz w:val="20"/>
              </w:rPr>
            </w:pPr>
            <w:r>
              <w:rPr>
                <w:rFonts w:cs="Arial"/>
                <w:color w:val="000000"/>
                <w:sz w:val="20"/>
              </w:rPr>
              <w:t>92 868</w:t>
            </w:r>
          </w:p>
        </w:tc>
        <w:tc>
          <w:tcPr>
            <w:tcW w:w="1280" w:type="dxa"/>
            <w:tcBorders>
              <w:top w:val="nil"/>
              <w:left w:val="nil"/>
              <w:bottom w:val="single" w:sz="4" w:space="0" w:color="auto"/>
              <w:right w:val="single" w:sz="4" w:space="0" w:color="auto"/>
            </w:tcBorders>
            <w:shd w:val="clear" w:color="auto" w:fill="auto"/>
            <w:noWrap/>
            <w:vAlign w:val="bottom"/>
            <w:hideMark/>
          </w:tcPr>
          <w:p w:rsidR="00516B96" w:rsidRDefault="00516B96" w:rsidP="00FF274F">
            <w:pPr>
              <w:jc w:val="center"/>
              <w:rPr>
                <w:rFonts w:cs="Arial"/>
                <w:color w:val="000000"/>
                <w:sz w:val="20"/>
              </w:rPr>
            </w:pPr>
            <w:r>
              <w:rPr>
                <w:rFonts w:cs="Arial"/>
                <w:color w:val="000000"/>
                <w:sz w:val="20"/>
              </w:rPr>
              <w:t>0,28%</w:t>
            </w:r>
          </w:p>
        </w:tc>
      </w:tr>
      <w:tr w:rsidR="00516B96" w:rsidRPr="000275F6" w:rsidTr="00FF274F">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516B96" w:rsidRDefault="00516B96" w:rsidP="00FF274F">
            <w:pPr>
              <w:rPr>
                <w:rFonts w:cs="Arial"/>
                <w:b/>
                <w:bCs/>
                <w:color w:val="000000"/>
                <w:sz w:val="20"/>
              </w:rPr>
            </w:pPr>
            <w:r>
              <w:rPr>
                <w:rFonts w:cs="Arial"/>
                <w:b/>
                <w:bCs/>
                <w:color w:val="000000"/>
                <w:sz w:val="20"/>
              </w:rPr>
              <w:t>средний</w:t>
            </w:r>
          </w:p>
        </w:tc>
        <w:tc>
          <w:tcPr>
            <w:tcW w:w="1807" w:type="dxa"/>
            <w:tcBorders>
              <w:top w:val="nil"/>
              <w:left w:val="nil"/>
              <w:bottom w:val="single" w:sz="4" w:space="0" w:color="auto"/>
              <w:right w:val="single" w:sz="4" w:space="0" w:color="auto"/>
            </w:tcBorders>
            <w:shd w:val="clear" w:color="000000" w:fill="D8E4BC"/>
            <w:noWrap/>
            <w:vAlign w:val="center"/>
            <w:hideMark/>
          </w:tcPr>
          <w:p w:rsidR="00516B96" w:rsidRDefault="00516B96" w:rsidP="00FF274F">
            <w:pPr>
              <w:jc w:val="right"/>
              <w:rPr>
                <w:rFonts w:cs="Arial"/>
                <w:color w:val="000000"/>
                <w:sz w:val="20"/>
              </w:rPr>
            </w:pPr>
            <w:r>
              <w:rPr>
                <w:rFonts w:cs="Arial"/>
                <w:color w:val="000000"/>
                <w:sz w:val="20"/>
              </w:rPr>
              <w:t>102 319</w:t>
            </w:r>
          </w:p>
        </w:tc>
        <w:tc>
          <w:tcPr>
            <w:tcW w:w="1584" w:type="dxa"/>
            <w:tcBorders>
              <w:top w:val="nil"/>
              <w:left w:val="nil"/>
              <w:bottom w:val="single" w:sz="4" w:space="0" w:color="auto"/>
              <w:right w:val="single" w:sz="4" w:space="0" w:color="auto"/>
            </w:tcBorders>
            <w:shd w:val="clear" w:color="000000" w:fill="D8E4BC"/>
            <w:noWrap/>
            <w:vAlign w:val="center"/>
            <w:hideMark/>
          </w:tcPr>
          <w:p w:rsidR="00516B96" w:rsidRDefault="00516B96" w:rsidP="00FF274F">
            <w:pPr>
              <w:jc w:val="right"/>
              <w:rPr>
                <w:rFonts w:cs="Arial"/>
                <w:color w:val="000000"/>
                <w:sz w:val="20"/>
              </w:rPr>
            </w:pPr>
            <w:r>
              <w:rPr>
                <w:rFonts w:cs="Arial"/>
                <w:color w:val="000000"/>
                <w:sz w:val="20"/>
              </w:rPr>
              <w:t>101 613</w:t>
            </w:r>
          </w:p>
        </w:tc>
        <w:tc>
          <w:tcPr>
            <w:tcW w:w="1280" w:type="dxa"/>
            <w:tcBorders>
              <w:top w:val="nil"/>
              <w:left w:val="nil"/>
              <w:bottom w:val="single" w:sz="4" w:space="0" w:color="auto"/>
              <w:right w:val="single" w:sz="4" w:space="0" w:color="auto"/>
            </w:tcBorders>
            <w:shd w:val="clear" w:color="auto" w:fill="auto"/>
            <w:noWrap/>
            <w:vAlign w:val="bottom"/>
            <w:hideMark/>
          </w:tcPr>
          <w:p w:rsidR="00516B96" w:rsidRDefault="00516B96" w:rsidP="00FF274F">
            <w:pPr>
              <w:jc w:val="center"/>
              <w:rPr>
                <w:rFonts w:cs="Arial"/>
                <w:color w:val="000000"/>
                <w:sz w:val="20"/>
              </w:rPr>
            </w:pPr>
            <w:r>
              <w:rPr>
                <w:rFonts w:cs="Arial"/>
                <w:color w:val="000000"/>
                <w:sz w:val="20"/>
              </w:rPr>
              <w:t>0,69%</w:t>
            </w:r>
          </w:p>
        </w:tc>
      </w:tr>
      <w:tr w:rsidR="00516B96" w:rsidRPr="000275F6" w:rsidTr="00FF274F">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516B96" w:rsidRDefault="00516B96" w:rsidP="00FF274F">
            <w:pPr>
              <w:rPr>
                <w:rFonts w:cs="Arial"/>
                <w:b/>
                <w:bCs/>
                <w:color w:val="000000"/>
                <w:sz w:val="20"/>
              </w:rPr>
            </w:pPr>
            <w:r>
              <w:rPr>
                <w:rFonts w:cs="Arial"/>
                <w:b/>
                <w:bCs/>
                <w:color w:val="000000"/>
                <w:sz w:val="20"/>
              </w:rPr>
              <w:t>последний</w:t>
            </w:r>
          </w:p>
        </w:tc>
        <w:tc>
          <w:tcPr>
            <w:tcW w:w="1807" w:type="dxa"/>
            <w:tcBorders>
              <w:top w:val="nil"/>
              <w:left w:val="nil"/>
              <w:bottom w:val="single" w:sz="4" w:space="0" w:color="auto"/>
              <w:right w:val="single" w:sz="4" w:space="0" w:color="auto"/>
            </w:tcBorders>
            <w:shd w:val="clear" w:color="000000" w:fill="D8E4BC"/>
            <w:noWrap/>
            <w:vAlign w:val="center"/>
            <w:hideMark/>
          </w:tcPr>
          <w:p w:rsidR="00516B96" w:rsidRDefault="00516B96" w:rsidP="00FF274F">
            <w:pPr>
              <w:jc w:val="right"/>
              <w:rPr>
                <w:rFonts w:cs="Arial"/>
                <w:color w:val="000000"/>
                <w:sz w:val="20"/>
              </w:rPr>
            </w:pPr>
            <w:r>
              <w:rPr>
                <w:rFonts w:cs="Arial"/>
                <w:color w:val="000000"/>
                <w:sz w:val="20"/>
              </w:rPr>
              <w:t>99 447</w:t>
            </w:r>
          </w:p>
        </w:tc>
        <w:tc>
          <w:tcPr>
            <w:tcW w:w="1584" w:type="dxa"/>
            <w:tcBorders>
              <w:top w:val="nil"/>
              <w:left w:val="nil"/>
              <w:bottom w:val="single" w:sz="4" w:space="0" w:color="auto"/>
              <w:right w:val="single" w:sz="4" w:space="0" w:color="auto"/>
            </w:tcBorders>
            <w:shd w:val="clear" w:color="000000" w:fill="D8E4BC"/>
            <w:noWrap/>
            <w:vAlign w:val="center"/>
            <w:hideMark/>
          </w:tcPr>
          <w:p w:rsidR="00516B96" w:rsidRDefault="00516B96" w:rsidP="00FF274F">
            <w:pPr>
              <w:jc w:val="right"/>
              <w:rPr>
                <w:rFonts w:cs="Arial"/>
                <w:color w:val="000000"/>
                <w:sz w:val="20"/>
              </w:rPr>
            </w:pPr>
            <w:r>
              <w:rPr>
                <w:rFonts w:cs="Arial"/>
                <w:color w:val="000000"/>
                <w:sz w:val="20"/>
              </w:rPr>
              <w:t>98 867</w:t>
            </w:r>
          </w:p>
        </w:tc>
        <w:tc>
          <w:tcPr>
            <w:tcW w:w="1280" w:type="dxa"/>
            <w:tcBorders>
              <w:top w:val="nil"/>
              <w:left w:val="nil"/>
              <w:bottom w:val="single" w:sz="4" w:space="0" w:color="auto"/>
              <w:right w:val="single" w:sz="4" w:space="0" w:color="auto"/>
            </w:tcBorders>
            <w:shd w:val="clear" w:color="auto" w:fill="auto"/>
            <w:noWrap/>
            <w:vAlign w:val="bottom"/>
            <w:hideMark/>
          </w:tcPr>
          <w:p w:rsidR="00516B96" w:rsidRDefault="00516B96" w:rsidP="00FF274F">
            <w:pPr>
              <w:jc w:val="center"/>
              <w:rPr>
                <w:rFonts w:cs="Arial"/>
                <w:color w:val="000000"/>
                <w:sz w:val="20"/>
              </w:rPr>
            </w:pPr>
            <w:r>
              <w:rPr>
                <w:rFonts w:cs="Arial"/>
                <w:color w:val="000000"/>
                <w:sz w:val="20"/>
              </w:rPr>
              <w:t>0,59%</w:t>
            </w:r>
          </w:p>
        </w:tc>
      </w:tr>
    </w:tbl>
    <w:p w:rsidR="00516B96" w:rsidRDefault="00516B96" w:rsidP="00516B96">
      <w:pPr>
        <w:pStyle w:val="2"/>
        <w:rPr>
          <w:rFonts w:ascii="Arial" w:hAnsi="Arial" w:cs="Arial"/>
          <w:sz w:val="20"/>
          <w:szCs w:val="20"/>
        </w:rPr>
      </w:pPr>
      <w:bookmarkStart w:id="9" w:name="_Toc517610824"/>
      <w:bookmarkStart w:id="10" w:name="_Toc525811049"/>
      <w:r w:rsidRPr="008A782A">
        <w:rPr>
          <w:rFonts w:ascii="Arial" w:hAnsi="Arial" w:cs="Arial"/>
          <w:sz w:val="20"/>
          <w:szCs w:val="20"/>
        </w:rPr>
        <w:t xml:space="preserve">Таблица 4. Средняя удельная </w:t>
      </w:r>
      <w:r>
        <w:rPr>
          <w:rFonts w:ascii="Arial" w:hAnsi="Arial" w:cs="Arial"/>
          <w:sz w:val="20"/>
          <w:szCs w:val="20"/>
        </w:rPr>
        <w:t xml:space="preserve"> и полная </w:t>
      </w:r>
      <w:r w:rsidRPr="008A782A">
        <w:rPr>
          <w:rFonts w:ascii="Arial" w:hAnsi="Arial" w:cs="Arial"/>
          <w:sz w:val="20"/>
          <w:szCs w:val="20"/>
        </w:rPr>
        <w:t>цена предложения 1 кв. м. по типам квартир в г. Владивостоке, руб.</w:t>
      </w:r>
      <w:bookmarkEnd w:id="9"/>
      <w:bookmarkEnd w:id="10"/>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846"/>
        <w:gridCol w:w="1210"/>
        <w:gridCol w:w="990"/>
        <w:gridCol w:w="1267"/>
        <w:gridCol w:w="1147"/>
        <w:gridCol w:w="1040"/>
        <w:gridCol w:w="1268"/>
        <w:gridCol w:w="899"/>
      </w:tblGrid>
      <w:tr w:rsidR="00516B96" w:rsidRPr="001742F0" w:rsidTr="00FF274F">
        <w:trPr>
          <w:trHeight w:val="170"/>
        </w:trPr>
        <w:tc>
          <w:tcPr>
            <w:tcW w:w="1565" w:type="dxa"/>
            <w:shd w:val="clear" w:color="auto" w:fill="auto"/>
            <w:noWrap/>
            <w:vAlign w:val="bottom"/>
            <w:hideMark/>
          </w:tcPr>
          <w:p w:rsidR="00516B96" w:rsidRPr="001742F0" w:rsidRDefault="00516B96" w:rsidP="00FF274F">
            <w:pPr>
              <w:rPr>
                <w:rFonts w:cs="Arial"/>
                <w:color w:val="000000"/>
                <w:sz w:val="18"/>
                <w:szCs w:val="18"/>
              </w:rPr>
            </w:pPr>
          </w:p>
        </w:tc>
        <w:tc>
          <w:tcPr>
            <w:tcW w:w="846" w:type="dxa"/>
            <w:shd w:val="clear" w:color="auto" w:fill="auto"/>
            <w:noWrap/>
            <w:vAlign w:val="bottom"/>
            <w:hideMark/>
          </w:tcPr>
          <w:p w:rsidR="00516B96" w:rsidRPr="001742F0" w:rsidRDefault="00516B96" w:rsidP="00FF274F">
            <w:pPr>
              <w:rPr>
                <w:rFonts w:cs="Arial"/>
                <w:color w:val="000000"/>
                <w:sz w:val="18"/>
                <w:szCs w:val="18"/>
              </w:rPr>
            </w:pPr>
          </w:p>
        </w:tc>
        <w:tc>
          <w:tcPr>
            <w:tcW w:w="1210" w:type="dxa"/>
            <w:shd w:val="clear" w:color="000000" w:fill="D8E4BC"/>
            <w:noWrap/>
            <w:vAlign w:val="center"/>
            <w:hideMark/>
          </w:tcPr>
          <w:p w:rsidR="00516B96" w:rsidRPr="0082525C" w:rsidRDefault="00516B96" w:rsidP="00FF274F">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Сентябрь</w:t>
            </w:r>
          </w:p>
        </w:tc>
        <w:tc>
          <w:tcPr>
            <w:tcW w:w="990" w:type="dxa"/>
            <w:shd w:val="clear" w:color="auto" w:fill="auto"/>
            <w:noWrap/>
            <w:vAlign w:val="center"/>
            <w:hideMark/>
          </w:tcPr>
          <w:p w:rsidR="00516B96" w:rsidRPr="001742F0" w:rsidRDefault="00516B96" w:rsidP="00FF274F">
            <w:pPr>
              <w:jc w:val="center"/>
              <w:rPr>
                <w:rFonts w:cs="Arial"/>
                <w:color w:val="000000"/>
                <w:sz w:val="18"/>
                <w:szCs w:val="18"/>
              </w:rPr>
            </w:pPr>
            <w:r w:rsidRPr="001742F0">
              <w:rPr>
                <w:rFonts w:cs="Arial"/>
                <w:color w:val="000000"/>
                <w:sz w:val="18"/>
                <w:szCs w:val="18"/>
              </w:rPr>
              <w:t> </w:t>
            </w:r>
          </w:p>
        </w:tc>
        <w:tc>
          <w:tcPr>
            <w:tcW w:w="1267" w:type="dxa"/>
            <w:shd w:val="clear" w:color="auto" w:fill="auto"/>
            <w:noWrap/>
            <w:vAlign w:val="center"/>
            <w:hideMark/>
          </w:tcPr>
          <w:p w:rsidR="00516B96" w:rsidRPr="001742F0" w:rsidRDefault="00516B96" w:rsidP="00FF274F">
            <w:pPr>
              <w:jc w:val="center"/>
              <w:rPr>
                <w:rFonts w:cs="Arial"/>
                <w:color w:val="000000"/>
                <w:sz w:val="18"/>
                <w:szCs w:val="18"/>
              </w:rPr>
            </w:pPr>
          </w:p>
        </w:tc>
        <w:tc>
          <w:tcPr>
            <w:tcW w:w="1147" w:type="dxa"/>
            <w:shd w:val="clear" w:color="000000" w:fill="D8E4BC"/>
            <w:noWrap/>
            <w:vAlign w:val="center"/>
            <w:hideMark/>
          </w:tcPr>
          <w:p w:rsidR="00516B96" w:rsidRPr="0082525C" w:rsidRDefault="00516B96" w:rsidP="00FF274F">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Август</w:t>
            </w:r>
          </w:p>
        </w:tc>
        <w:tc>
          <w:tcPr>
            <w:tcW w:w="1040" w:type="dxa"/>
            <w:shd w:val="clear" w:color="auto" w:fill="auto"/>
            <w:noWrap/>
            <w:vAlign w:val="bottom"/>
            <w:hideMark/>
          </w:tcPr>
          <w:p w:rsidR="00516B96" w:rsidRPr="001742F0" w:rsidRDefault="00516B96" w:rsidP="00FF274F">
            <w:pPr>
              <w:rPr>
                <w:rFonts w:cs="Arial"/>
                <w:color w:val="000000"/>
                <w:sz w:val="18"/>
                <w:szCs w:val="18"/>
              </w:rPr>
            </w:pPr>
          </w:p>
        </w:tc>
        <w:tc>
          <w:tcPr>
            <w:tcW w:w="1268" w:type="dxa"/>
            <w:shd w:val="clear" w:color="auto" w:fill="auto"/>
            <w:noWrap/>
            <w:vAlign w:val="bottom"/>
            <w:hideMark/>
          </w:tcPr>
          <w:p w:rsidR="00516B96" w:rsidRPr="001742F0" w:rsidRDefault="00516B96" w:rsidP="00FF274F">
            <w:pPr>
              <w:rPr>
                <w:rFonts w:cs="Arial"/>
                <w:color w:val="000000"/>
                <w:sz w:val="18"/>
                <w:szCs w:val="18"/>
              </w:rPr>
            </w:pPr>
          </w:p>
        </w:tc>
        <w:tc>
          <w:tcPr>
            <w:tcW w:w="873" w:type="dxa"/>
            <w:shd w:val="clear" w:color="auto" w:fill="auto"/>
            <w:noWrap/>
            <w:vAlign w:val="bottom"/>
            <w:hideMark/>
          </w:tcPr>
          <w:p w:rsidR="00516B96" w:rsidRPr="001742F0" w:rsidRDefault="00516B96" w:rsidP="00FF274F">
            <w:pPr>
              <w:rPr>
                <w:rFonts w:cs="Arial"/>
                <w:color w:val="000000"/>
                <w:sz w:val="18"/>
                <w:szCs w:val="18"/>
              </w:rPr>
            </w:pPr>
          </w:p>
        </w:tc>
      </w:tr>
      <w:tr w:rsidR="00516B96" w:rsidRPr="001742F0" w:rsidTr="00FF274F">
        <w:trPr>
          <w:trHeight w:val="170"/>
        </w:trPr>
        <w:tc>
          <w:tcPr>
            <w:tcW w:w="1565" w:type="dxa"/>
            <w:shd w:val="clear" w:color="auto" w:fill="D6E3BC" w:themeFill="accent3" w:themeFillTint="66"/>
            <w:noWrap/>
            <w:vAlign w:val="center"/>
            <w:hideMark/>
          </w:tcPr>
          <w:p w:rsidR="00516B96" w:rsidRPr="004306E1" w:rsidRDefault="00516B96" w:rsidP="00FF274F">
            <w:pPr>
              <w:jc w:val="center"/>
              <w:rPr>
                <w:rFonts w:cs="Arial"/>
                <w:b/>
                <w:bCs/>
                <w:color w:val="000000"/>
                <w:sz w:val="18"/>
                <w:szCs w:val="18"/>
              </w:rPr>
            </w:pPr>
            <w:r w:rsidRPr="004306E1">
              <w:rPr>
                <w:rFonts w:cs="Arial"/>
                <w:b/>
                <w:bCs/>
                <w:color w:val="000000"/>
                <w:sz w:val="18"/>
                <w:szCs w:val="18"/>
              </w:rPr>
              <w:t>Количество комнат</w:t>
            </w:r>
          </w:p>
        </w:tc>
        <w:tc>
          <w:tcPr>
            <w:tcW w:w="846" w:type="dxa"/>
            <w:shd w:val="clear" w:color="auto" w:fill="D6E3BC" w:themeFill="accent3" w:themeFillTint="66"/>
            <w:noWrap/>
            <w:vAlign w:val="center"/>
            <w:hideMark/>
          </w:tcPr>
          <w:p w:rsidR="00516B96" w:rsidRPr="004306E1" w:rsidRDefault="00516B96" w:rsidP="00FF274F">
            <w:pPr>
              <w:jc w:val="center"/>
              <w:rPr>
                <w:rFonts w:cs="Arial"/>
                <w:b/>
                <w:bCs/>
                <w:color w:val="000000"/>
                <w:sz w:val="18"/>
                <w:szCs w:val="18"/>
              </w:rPr>
            </w:pPr>
            <w:r w:rsidRPr="004306E1">
              <w:rPr>
                <w:rFonts w:cs="Arial"/>
                <w:b/>
                <w:bCs/>
                <w:color w:val="000000"/>
                <w:sz w:val="18"/>
                <w:szCs w:val="18"/>
              </w:rPr>
              <w:t>Мин</w:t>
            </w:r>
          </w:p>
        </w:tc>
        <w:tc>
          <w:tcPr>
            <w:tcW w:w="1210" w:type="dxa"/>
            <w:shd w:val="clear" w:color="auto" w:fill="D6E3BC" w:themeFill="accent3" w:themeFillTint="66"/>
            <w:noWrap/>
            <w:vAlign w:val="center"/>
            <w:hideMark/>
          </w:tcPr>
          <w:p w:rsidR="00516B96" w:rsidRPr="004306E1" w:rsidRDefault="00516B96" w:rsidP="00FF274F">
            <w:pPr>
              <w:jc w:val="center"/>
              <w:rPr>
                <w:rFonts w:cs="Arial"/>
                <w:b/>
                <w:bCs/>
                <w:color w:val="000000"/>
                <w:sz w:val="18"/>
                <w:szCs w:val="18"/>
              </w:rPr>
            </w:pPr>
            <w:r w:rsidRPr="004306E1">
              <w:rPr>
                <w:rFonts w:cs="Arial"/>
                <w:b/>
                <w:bCs/>
                <w:color w:val="000000"/>
                <w:sz w:val="18"/>
                <w:szCs w:val="18"/>
              </w:rPr>
              <w:t>Средняя</w:t>
            </w:r>
          </w:p>
        </w:tc>
        <w:tc>
          <w:tcPr>
            <w:tcW w:w="990" w:type="dxa"/>
            <w:shd w:val="clear" w:color="auto" w:fill="D6E3BC" w:themeFill="accent3" w:themeFillTint="66"/>
            <w:noWrap/>
            <w:vAlign w:val="center"/>
            <w:hideMark/>
          </w:tcPr>
          <w:p w:rsidR="00516B96" w:rsidRPr="004306E1" w:rsidRDefault="00516B96" w:rsidP="00FF274F">
            <w:pPr>
              <w:jc w:val="center"/>
              <w:rPr>
                <w:rFonts w:cs="Arial"/>
                <w:b/>
                <w:bCs/>
                <w:color w:val="000000"/>
                <w:sz w:val="18"/>
                <w:szCs w:val="18"/>
              </w:rPr>
            </w:pPr>
            <w:r w:rsidRPr="004306E1">
              <w:rPr>
                <w:rFonts w:cs="Arial"/>
                <w:b/>
                <w:bCs/>
                <w:color w:val="000000"/>
                <w:sz w:val="18"/>
                <w:szCs w:val="18"/>
              </w:rPr>
              <w:t>Макс</w:t>
            </w:r>
          </w:p>
        </w:tc>
        <w:tc>
          <w:tcPr>
            <w:tcW w:w="1267" w:type="dxa"/>
            <w:shd w:val="clear" w:color="auto" w:fill="D6E3BC" w:themeFill="accent3" w:themeFillTint="66"/>
            <w:noWrap/>
            <w:vAlign w:val="center"/>
            <w:hideMark/>
          </w:tcPr>
          <w:p w:rsidR="00516B96" w:rsidRPr="004306E1" w:rsidRDefault="00516B96" w:rsidP="00FF274F">
            <w:pPr>
              <w:jc w:val="center"/>
              <w:rPr>
                <w:rFonts w:cs="Arial"/>
                <w:b/>
                <w:bCs/>
                <w:color w:val="000000"/>
                <w:sz w:val="18"/>
                <w:szCs w:val="18"/>
              </w:rPr>
            </w:pPr>
            <w:proofErr w:type="gramStart"/>
            <w:r w:rsidRPr="004306E1">
              <w:rPr>
                <w:rFonts w:cs="Arial"/>
                <w:b/>
                <w:bCs/>
                <w:color w:val="000000"/>
                <w:sz w:val="18"/>
                <w:szCs w:val="18"/>
              </w:rPr>
              <w:t>Полная</w:t>
            </w:r>
            <w:proofErr w:type="gramEnd"/>
            <w:r w:rsidRPr="004306E1">
              <w:rPr>
                <w:rFonts w:cs="Arial"/>
                <w:b/>
                <w:bCs/>
                <w:color w:val="000000"/>
                <w:sz w:val="18"/>
                <w:szCs w:val="18"/>
              </w:rPr>
              <w:t xml:space="preserve"> Руб.</w:t>
            </w:r>
          </w:p>
        </w:tc>
        <w:tc>
          <w:tcPr>
            <w:tcW w:w="1147" w:type="dxa"/>
            <w:shd w:val="clear" w:color="auto" w:fill="D6E3BC" w:themeFill="accent3" w:themeFillTint="66"/>
            <w:noWrap/>
            <w:vAlign w:val="center"/>
            <w:hideMark/>
          </w:tcPr>
          <w:p w:rsidR="00516B96" w:rsidRPr="004306E1" w:rsidRDefault="00516B96" w:rsidP="00FF274F">
            <w:pPr>
              <w:jc w:val="center"/>
              <w:rPr>
                <w:rFonts w:cs="Arial"/>
                <w:b/>
                <w:color w:val="000000"/>
                <w:sz w:val="18"/>
                <w:szCs w:val="18"/>
              </w:rPr>
            </w:pPr>
            <w:r w:rsidRPr="004306E1">
              <w:rPr>
                <w:rFonts w:cs="Arial"/>
                <w:b/>
                <w:color w:val="000000"/>
                <w:sz w:val="18"/>
                <w:szCs w:val="18"/>
              </w:rPr>
              <w:t>Средняя</w:t>
            </w:r>
          </w:p>
        </w:tc>
        <w:tc>
          <w:tcPr>
            <w:tcW w:w="1040" w:type="dxa"/>
            <w:shd w:val="clear" w:color="auto" w:fill="D6E3BC" w:themeFill="accent3" w:themeFillTint="66"/>
            <w:noWrap/>
            <w:vAlign w:val="center"/>
            <w:hideMark/>
          </w:tcPr>
          <w:p w:rsidR="00516B96" w:rsidRPr="004306E1" w:rsidRDefault="00516B96" w:rsidP="00FF274F">
            <w:pPr>
              <w:jc w:val="center"/>
              <w:rPr>
                <w:rFonts w:cs="Arial"/>
                <w:b/>
                <w:bCs/>
                <w:color w:val="000000"/>
                <w:sz w:val="18"/>
                <w:szCs w:val="18"/>
              </w:rPr>
            </w:pPr>
            <w:r w:rsidRPr="004306E1">
              <w:rPr>
                <w:rFonts w:cs="Arial"/>
                <w:b/>
                <w:bCs/>
                <w:color w:val="000000"/>
                <w:sz w:val="18"/>
                <w:szCs w:val="18"/>
              </w:rPr>
              <w:t>% изм.</w:t>
            </w:r>
          </w:p>
          <w:p w:rsidR="00516B96" w:rsidRPr="004306E1" w:rsidRDefault="00516B96" w:rsidP="00FF274F">
            <w:pPr>
              <w:jc w:val="center"/>
              <w:rPr>
                <w:rFonts w:cs="Arial"/>
                <w:b/>
                <w:bCs/>
                <w:color w:val="000000"/>
                <w:sz w:val="18"/>
                <w:szCs w:val="18"/>
              </w:rPr>
            </w:pPr>
            <w:r w:rsidRPr="004306E1">
              <w:rPr>
                <w:rFonts w:cs="Arial"/>
                <w:b/>
                <w:bCs/>
                <w:color w:val="000000"/>
                <w:sz w:val="18"/>
                <w:szCs w:val="18"/>
              </w:rPr>
              <w:t>Средней.</w:t>
            </w:r>
          </w:p>
        </w:tc>
        <w:tc>
          <w:tcPr>
            <w:tcW w:w="1268" w:type="dxa"/>
            <w:shd w:val="clear" w:color="auto" w:fill="D6E3BC" w:themeFill="accent3" w:themeFillTint="66"/>
            <w:noWrap/>
            <w:vAlign w:val="center"/>
            <w:hideMark/>
          </w:tcPr>
          <w:p w:rsidR="00516B96" w:rsidRPr="004306E1" w:rsidRDefault="00516B96" w:rsidP="00FF274F">
            <w:pPr>
              <w:jc w:val="center"/>
              <w:rPr>
                <w:rFonts w:cs="Arial"/>
                <w:b/>
                <w:color w:val="000000"/>
                <w:sz w:val="18"/>
                <w:szCs w:val="18"/>
              </w:rPr>
            </w:pPr>
            <w:proofErr w:type="gramStart"/>
            <w:r w:rsidRPr="004306E1">
              <w:rPr>
                <w:rFonts w:cs="Arial"/>
                <w:b/>
                <w:color w:val="000000"/>
                <w:sz w:val="18"/>
                <w:szCs w:val="18"/>
              </w:rPr>
              <w:t>Полная</w:t>
            </w:r>
            <w:proofErr w:type="gramEnd"/>
            <w:r w:rsidRPr="004306E1">
              <w:rPr>
                <w:rFonts w:cs="Arial"/>
                <w:b/>
                <w:color w:val="000000"/>
                <w:sz w:val="18"/>
                <w:szCs w:val="18"/>
              </w:rPr>
              <w:t xml:space="preserve"> Руб.</w:t>
            </w:r>
          </w:p>
        </w:tc>
        <w:tc>
          <w:tcPr>
            <w:tcW w:w="873" w:type="dxa"/>
            <w:shd w:val="clear" w:color="auto" w:fill="D6E3BC" w:themeFill="accent3" w:themeFillTint="66"/>
            <w:noWrap/>
            <w:vAlign w:val="center"/>
            <w:hideMark/>
          </w:tcPr>
          <w:p w:rsidR="00516B96" w:rsidRPr="004306E1" w:rsidRDefault="00516B96" w:rsidP="00FF274F">
            <w:pPr>
              <w:jc w:val="center"/>
              <w:rPr>
                <w:rFonts w:cs="Arial"/>
                <w:b/>
                <w:bCs/>
                <w:color w:val="000000"/>
                <w:sz w:val="18"/>
                <w:szCs w:val="18"/>
              </w:rPr>
            </w:pPr>
            <w:r w:rsidRPr="004306E1">
              <w:rPr>
                <w:rFonts w:cs="Arial"/>
                <w:b/>
                <w:bCs/>
                <w:color w:val="000000"/>
                <w:sz w:val="18"/>
                <w:szCs w:val="18"/>
              </w:rPr>
              <w:t>% изм.</w:t>
            </w:r>
          </w:p>
          <w:p w:rsidR="00516B96" w:rsidRPr="004306E1" w:rsidRDefault="00516B96" w:rsidP="00FF274F">
            <w:pPr>
              <w:jc w:val="center"/>
              <w:rPr>
                <w:rFonts w:cs="Arial"/>
                <w:b/>
                <w:bCs/>
                <w:color w:val="000000"/>
                <w:sz w:val="18"/>
                <w:szCs w:val="18"/>
              </w:rPr>
            </w:pPr>
            <w:r w:rsidRPr="004306E1">
              <w:rPr>
                <w:rFonts w:cs="Arial"/>
                <w:b/>
                <w:bCs/>
                <w:color w:val="000000"/>
                <w:sz w:val="18"/>
                <w:szCs w:val="18"/>
              </w:rPr>
              <w:t>Полной</w:t>
            </w:r>
          </w:p>
        </w:tc>
      </w:tr>
      <w:tr w:rsidR="00516B96" w:rsidRPr="001742F0" w:rsidTr="00FF274F">
        <w:trPr>
          <w:trHeight w:val="170"/>
        </w:trPr>
        <w:tc>
          <w:tcPr>
            <w:tcW w:w="1565" w:type="dxa"/>
            <w:shd w:val="clear" w:color="auto" w:fill="auto"/>
            <w:noWrap/>
            <w:vAlign w:val="bottom"/>
            <w:hideMark/>
          </w:tcPr>
          <w:p w:rsidR="00516B96" w:rsidRDefault="00516B96" w:rsidP="00FF274F">
            <w:pPr>
              <w:rPr>
                <w:rFonts w:cs="Arial"/>
                <w:b/>
                <w:bCs/>
                <w:color w:val="000000"/>
                <w:sz w:val="20"/>
              </w:rPr>
            </w:pPr>
            <w:r>
              <w:rPr>
                <w:rFonts w:cs="Arial"/>
                <w:b/>
                <w:bCs/>
                <w:color w:val="000000"/>
                <w:sz w:val="20"/>
              </w:rPr>
              <w:t>1-комнатная</w:t>
            </w:r>
          </w:p>
        </w:tc>
        <w:tc>
          <w:tcPr>
            <w:tcW w:w="846"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28 571</w:t>
            </w:r>
          </w:p>
        </w:tc>
        <w:tc>
          <w:tcPr>
            <w:tcW w:w="1210" w:type="dxa"/>
            <w:shd w:val="clear" w:color="000000" w:fill="D8E4BC"/>
            <w:noWrap/>
            <w:vAlign w:val="center"/>
            <w:hideMark/>
          </w:tcPr>
          <w:p w:rsidR="00516B96" w:rsidRDefault="00516B96" w:rsidP="00FF274F">
            <w:pPr>
              <w:jc w:val="center"/>
              <w:rPr>
                <w:rFonts w:cs="Arial"/>
                <w:color w:val="000000"/>
                <w:sz w:val="20"/>
              </w:rPr>
            </w:pPr>
            <w:r>
              <w:rPr>
                <w:rFonts w:cs="Arial"/>
                <w:color w:val="000000"/>
                <w:sz w:val="20"/>
              </w:rPr>
              <w:t>106 489</w:t>
            </w:r>
          </w:p>
        </w:tc>
        <w:tc>
          <w:tcPr>
            <w:tcW w:w="990"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230 189</w:t>
            </w:r>
          </w:p>
        </w:tc>
        <w:tc>
          <w:tcPr>
            <w:tcW w:w="1267"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3 818 281</w:t>
            </w:r>
          </w:p>
        </w:tc>
        <w:tc>
          <w:tcPr>
            <w:tcW w:w="1147" w:type="dxa"/>
            <w:shd w:val="clear" w:color="000000" w:fill="D6E3BC"/>
            <w:noWrap/>
            <w:vAlign w:val="center"/>
            <w:hideMark/>
          </w:tcPr>
          <w:p w:rsidR="00516B96" w:rsidRDefault="00516B96" w:rsidP="00FF274F">
            <w:pPr>
              <w:jc w:val="center"/>
              <w:rPr>
                <w:rFonts w:cs="Arial"/>
                <w:b/>
                <w:bCs/>
                <w:color w:val="333333"/>
                <w:sz w:val="20"/>
              </w:rPr>
            </w:pPr>
            <w:r>
              <w:rPr>
                <w:rFonts w:cs="Arial"/>
                <w:b/>
                <w:bCs/>
                <w:color w:val="333333"/>
                <w:sz w:val="20"/>
              </w:rPr>
              <w:t>105 708</w:t>
            </w:r>
          </w:p>
        </w:tc>
        <w:tc>
          <w:tcPr>
            <w:tcW w:w="1040"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0,74%</w:t>
            </w:r>
          </w:p>
        </w:tc>
        <w:tc>
          <w:tcPr>
            <w:tcW w:w="1268"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3 708 584</w:t>
            </w:r>
          </w:p>
        </w:tc>
        <w:tc>
          <w:tcPr>
            <w:tcW w:w="873"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2,96%</w:t>
            </w:r>
          </w:p>
        </w:tc>
      </w:tr>
      <w:tr w:rsidR="00516B96" w:rsidRPr="001742F0" w:rsidTr="00FF274F">
        <w:trPr>
          <w:trHeight w:val="170"/>
        </w:trPr>
        <w:tc>
          <w:tcPr>
            <w:tcW w:w="1565" w:type="dxa"/>
            <w:shd w:val="clear" w:color="auto" w:fill="auto"/>
            <w:noWrap/>
            <w:vAlign w:val="bottom"/>
            <w:hideMark/>
          </w:tcPr>
          <w:p w:rsidR="00516B96" w:rsidRDefault="00516B96" w:rsidP="00FF274F">
            <w:pPr>
              <w:rPr>
                <w:rFonts w:cs="Arial"/>
                <w:b/>
                <w:bCs/>
                <w:color w:val="000000"/>
                <w:sz w:val="20"/>
              </w:rPr>
            </w:pPr>
            <w:r>
              <w:rPr>
                <w:rFonts w:cs="Arial"/>
                <w:b/>
                <w:bCs/>
                <w:color w:val="000000"/>
                <w:sz w:val="20"/>
              </w:rPr>
              <w:t>2-комнатная</w:t>
            </w:r>
          </w:p>
        </w:tc>
        <w:tc>
          <w:tcPr>
            <w:tcW w:w="846"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14 286</w:t>
            </w:r>
          </w:p>
        </w:tc>
        <w:tc>
          <w:tcPr>
            <w:tcW w:w="1210" w:type="dxa"/>
            <w:shd w:val="clear" w:color="000000" w:fill="D8E4BC"/>
            <w:noWrap/>
            <w:vAlign w:val="center"/>
            <w:hideMark/>
          </w:tcPr>
          <w:p w:rsidR="00516B96" w:rsidRDefault="00516B96" w:rsidP="00FF274F">
            <w:pPr>
              <w:jc w:val="center"/>
              <w:rPr>
                <w:rFonts w:cs="Arial"/>
                <w:color w:val="000000"/>
                <w:sz w:val="20"/>
              </w:rPr>
            </w:pPr>
            <w:r>
              <w:rPr>
                <w:rFonts w:cs="Arial"/>
                <w:color w:val="000000"/>
                <w:sz w:val="20"/>
              </w:rPr>
              <w:t>103 156</w:t>
            </w:r>
          </w:p>
        </w:tc>
        <w:tc>
          <w:tcPr>
            <w:tcW w:w="990"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272 121</w:t>
            </w:r>
          </w:p>
        </w:tc>
        <w:tc>
          <w:tcPr>
            <w:tcW w:w="1267"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5 492 541</w:t>
            </w:r>
          </w:p>
        </w:tc>
        <w:tc>
          <w:tcPr>
            <w:tcW w:w="1147" w:type="dxa"/>
            <w:shd w:val="clear" w:color="000000" w:fill="D6E3BC"/>
            <w:noWrap/>
            <w:vAlign w:val="center"/>
            <w:hideMark/>
          </w:tcPr>
          <w:p w:rsidR="00516B96" w:rsidRDefault="00516B96" w:rsidP="00FF274F">
            <w:pPr>
              <w:jc w:val="center"/>
              <w:rPr>
                <w:rFonts w:cs="Arial"/>
                <w:b/>
                <w:bCs/>
                <w:color w:val="333333"/>
                <w:sz w:val="20"/>
              </w:rPr>
            </w:pPr>
            <w:r>
              <w:rPr>
                <w:rFonts w:cs="Arial"/>
                <w:b/>
                <w:bCs/>
                <w:color w:val="333333"/>
                <w:sz w:val="20"/>
              </w:rPr>
              <w:t>101 759</w:t>
            </w:r>
          </w:p>
        </w:tc>
        <w:tc>
          <w:tcPr>
            <w:tcW w:w="1040"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1,37%</w:t>
            </w:r>
          </w:p>
        </w:tc>
        <w:tc>
          <w:tcPr>
            <w:tcW w:w="1268"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5 304 911</w:t>
            </w:r>
          </w:p>
        </w:tc>
        <w:tc>
          <w:tcPr>
            <w:tcW w:w="873"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3,54%</w:t>
            </w:r>
          </w:p>
        </w:tc>
      </w:tr>
      <w:tr w:rsidR="00516B96" w:rsidRPr="001742F0" w:rsidTr="00FF274F">
        <w:trPr>
          <w:trHeight w:val="170"/>
        </w:trPr>
        <w:tc>
          <w:tcPr>
            <w:tcW w:w="1565" w:type="dxa"/>
            <w:shd w:val="clear" w:color="auto" w:fill="auto"/>
            <w:noWrap/>
            <w:vAlign w:val="bottom"/>
            <w:hideMark/>
          </w:tcPr>
          <w:p w:rsidR="00516B96" w:rsidRDefault="00516B96" w:rsidP="00FF274F">
            <w:pPr>
              <w:rPr>
                <w:rFonts w:cs="Arial"/>
                <w:b/>
                <w:bCs/>
                <w:color w:val="000000"/>
                <w:sz w:val="20"/>
              </w:rPr>
            </w:pPr>
            <w:r>
              <w:rPr>
                <w:rFonts w:cs="Arial"/>
                <w:b/>
                <w:bCs/>
                <w:color w:val="000000"/>
                <w:sz w:val="20"/>
              </w:rPr>
              <w:t>3-комнатная</w:t>
            </w:r>
          </w:p>
        </w:tc>
        <w:tc>
          <w:tcPr>
            <w:tcW w:w="846"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32 000</w:t>
            </w:r>
          </w:p>
        </w:tc>
        <w:tc>
          <w:tcPr>
            <w:tcW w:w="1210" w:type="dxa"/>
            <w:shd w:val="clear" w:color="000000" w:fill="D8E4BC"/>
            <w:noWrap/>
            <w:vAlign w:val="center"/>
            <w:hideMark/>
          </w:tcPr>
          <w:p w:rsidR="00516B96" w:rsidRDefault="00516B96" w:rsidP="00FF274F">
            <w:pPr>
              <w:jc w:val="center"/>
              <w:rPr>
                <w:rFonts w:cs="Arial"/>
                <w:color w:val="000000"/>
                <w:sz w:val="20"/>
              </w:rPr>
            </w:pPr>
            <w:r>
              <w:rPr>
                <w:rFonts w:cs="Arial"/>
                <w:color w:val="000000"/>
                <w:sz w:val="20"/>
              </w:rPr>
              <w:t>99 576</w:t>
            </w:r>
          </w:p>
        </w:tc>
        <w:tc>
          <w:tcPr>
            <w:tcW w:w="990"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269 231</w:t>
            </w:r>
          </w:p>
        </w:tc>
        <w:tc>
          <w:tcPr>
            <w:tcW w:w="1267"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7 547 458</w:t>
            </w:r>
          </w:p>
        </w:tc>
        <w:tc>
          <w:tcPr>
            <w:tcW w:w="1147" w:type="dxa"/>
            <w:shd w:val="clear" w:color="000000" w:fill="D6E3BC"/>
            <w:noWrap/>
            <w:vAlign w:val="center"/>
            <w:hideMark/>
          </w:tcPr>
          <w:p w:rsidR="00516B96" w:rsidRDefault="00516B96" w:rsidP="00FF274F">
            <w:pPr>
              <w:jc w:val="center"/>
              <w:rPr>
                <w:rFonts w:cs="Arial"/>
                <w:b/>
                <w:bCs/>
                <w:color w:val="333333"/>
                <w:sz w:val="20"/>
              </w:rPr>
            </w:pPr>
            <w:r>
              <w:rPr>
                <w:rFonts w:cs="Arial"/>
                <w:b/>
                <w:bCs/>
                <w:color w:val="333333"/>
                <w:sz w:val="20"/>
              </w:rPr>
              <w:t>97 913</w:t>
            </w:r>
          </w:p>
        </w:tc>
        <w:tc>
          <w:tcPr>
            <w:tcW w:w="1040"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1,70%</w:t>
            </w:r>
          </w:p>
        </w:tc>
        <w:tc>
          <w:tcPr>
            <w:tcW w:w="1268"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7 138 592</w:t>
            </w:r>
          </w:p>
        </w:tc>
        <w:tc>
          <w:tcPr>
            <w:tcW w:w="873"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5,73%</w:t>
            </w:r>
          </w:p>
        </w:tc>
      </w:tr>
      <w:tr w:rsidR="00516B96" w:rsidRPr="001742F0" w:rsidTr="00FF274F">
        <w:trPr>
          <w:trHeight w:val="170"/>
        </w:trPr>
        <w:tc>
          <w:tcPr>
            <w:tcW w:w="1565" w:type="dxa"/>
            <w:shd w:val="clear" w:color="auto" w:fill="auto"/>
            <w:noWrap/>
            <w:vAlign w:val="bottom"/>
            <w:hideMark/>
          </w:tcPr>
          <w:p w:rsidR="00516B96" w:rsidRDefault="00516B96" w:rsidP="00FF274F">
            <w:pPr>
              <w:rPr>
                <w:rFonts w:cs="Arial"/>
                <w:b/>
                <w:bCs/>
                <w:color w:val="000000"/>
                <w:sz w:val="20"/>
              </w:rPr>
            </w:pPr>
            <w:r>
              <w:rPr>
                <w:rFonts w:cs="Arial"/>
                <w:b/>
                <w:bCs/>
                <w:color w:val="000000"/>
                <w:sz w:val="20"/>
              </w:rPr>
              <w:t>4-комнатная и более</w:t>
            </w:r>
          </w:p>
        </w:tc>
        <w:tc>
          <w:tcPr>
            <w:tcW w:w="846"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38 365</w:t>
            </w:r>
          </w:p>
        </w:tc>
        <w:tc>
          <w:tcPr>
            <w:tcW w:w="1210" w:type="dxa"/>
            <w:shd w:val="clear" w:color="000000" w:fill="D8E4BC"/>
            <w:noWrap/>
            <w:vAlign w:val="center"/>
            <w:hideMark/>
          </w:tcPr>
          <w:p w:rsidR="00516B96" w:rsidRDefault="00516B96" w:rsidP="00FF274F">
            <w:pPr>
              <w:jc w:val="center"/>
              <w:rPr>
                <w:rFonts w:cs="Arial"/>
                <w:color w:val="000000"/>
                <w:sz w:val="20"/>
              </w:rPr>
            </w:pPr>
            <w:r>
              <w:rPr>
                <w:rFonts w:cs="Arial"/>
                <w:color w:val="000000"/>
                <w:sz w:val="20"/>
              </w:rPr>
              <w:t>104 223</w:t>
            </w:r>
          </w:p>
        </w:tc>
        <w:tc>
          <w:tcPr>
            <w:tcW w:w="990"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273 385</w:t>
            </w:r>
          </w:p>
        </w:tc>
        <w:tc>
          <w:tcPr>
            <w:tcW w:w="1267"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13 058 115</w:t>
            </w:r>
          </w:p>
        </w:tc>
        <w:tc>
          <w:tcPr>
            <w:tcW w:w="1147" w:type="dxa"/>
            <w:shd w:val="clear" w:color="000000" w:fill="D6E3BC"/>
            <w:noWrap/>
            <w:vAlign w:val="center"/>
            <w:hideMark/>
          </w:tcPr>
          <w:p w:rsidR="00516B96" w:rsidRDefault="00516B96" w:rsidP="00FF274F">
            <w:pPr>
              <w:jc w:val="center"/>
              <w:rPr>
                <w:rFonts w:cs="Arial"/>
                <w:b/>
                <w:bCs/>
                <w:color w:val="333333"/>
                <w:sz w:val="20"/>
              </w:rPr>
            </w:pPr>
            <w:r>
              <w:rPr>
                <w:rFonts w:cs="Arial"/>
                <w:b/>
                <w:bCs/>
                <w:color w:val="333333"/>
                <w:sz w:val="20"/>
              </w:rPr>
              <w:t>105 263</w:t>
            </w:r>
          </w:p>
        </w:tc>
        <w:tc>
          <w:tcPr>
            <w:tcW w:w="1040"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-0,99%</w:t>
            </w:r>
          </w:p>
        </w:tc>
        <w:tc>
          <w:tcPr>
            <w:tcW w:w="1268"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12 297 058</w:t>
            </w:r>
          </w:p>
        </w:tc>
        <w:tc>
          <w:tcPr>
            <w:tcW w:w="873"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6,19%</w:t>
            </w:r>
          </w:p>
        </w:tc>
      </w:tr>
      <w:tr w:rsidR="00516B96" w:rsidRPr="001742F0" w:rsidTr="00FF274F">
        <w:trPr>
          <w:trHeight w:val="170"/>
        </w:trPr>
        <w:tc>
          <w:tcPr>
            <w:tcW w:w="1565" w:type="dxa"/>
            <w:shd w:val="clear" w:color="auto" w:fill="auto"/>
            <w:noWrap/>
            <w:vAlign w:val="bottom"/>
            <w:hideMark/>
          </w:tcPr>
          <w:p w:rsidR="00516B96" w:rsidRDefault="00516B96" w:rsidP="00FF274F">
            <w:pPr>
              <w:ind w:firstLineChars="100" w:firstLine="201"/>
              <w:rPr>
                <w:rFonts w:cs="Arial"/>
                <w:b/>
                <w:bCs/>
                <w:color w:val="000000"/>
                <w:sz w:val="20"/>
              </w:rPr>
            </w:pPr>
            <w:r>
              <w:rPr>
                <w:rFonts w:cs="Arial"/>
                <w:b/>
                <w:bCs/>
                <w:color w:val="000000"/>
                <w:sz w:val="20"/>
              </w:rPr>
              <w:t>Гостинка</w:t>
            </w:r>
          </w:p>
        </w:tc>
        <w:tc>
          <w:tcPr>
            <w:tcW w:w="846"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45 000</w:t>
            </w:r>
          </w:p>
        </w:tc>
        <w:tc>
          <w:tcPr>
            <w:tcW w:w="1210" w:type="dxa"/>
            <w:shd w:val="clear" w:color="000000" w:fill="D8E4BC"/>
            <w:noWrap/>
            <w:vAlign w:val="center"/>
            <w:hideMark/>
          </w:tcPr>
          <w:p w:rsidR="00516B96" w:rsidRDefault="00516B96" w:rsidP="00FF274F">
            <w:pPr>
              <w:jc w:val="center"/>
              <w:rPr>
                <w:rFonts w:cs="Arial"/>
                <w:color w:val="000000"/>
                <w:sz w:val="20"/>
              </w:rPr>
            </w:pPr>
            <w:r>
              <w:rPr>
                <w:rFonts w:cs="Arial"/>
                <w:color w:val="000000"/>
                <w:sz w:val="20"/>
              </w:rPr>
              <w:t>107 521</w:t>
            </w:r>
          </w:p>
        </w:tc>
        <w:tc>
          <w:tcPr>
            <w:tcW w:w="990"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171 429</w:t>
            </w:r>
          </w:p>
        </w:tc>
        <w:tc>
          <w:tcPr>
            <w:tcW w:w="1267"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2 148 183</w:t>
            </w:r>
          </w:p>
        </w:tc>
        <w:tc>
          <w:tcPr>
            <w:tcW w:w="1147" w:type="dxa"/>
            <w:shd w:val="clear" w:color="000000" w:fill="D6E3BC"/>
            <w:noWrap/>
            <w:vAlign w:val="center"/>
            <w:hideMark/>
          </w:tcPr>
          <w:p w:rsidR="00516B96" w:rsidRDefault="00516B96" w:rsidP="00FF274F">
            <w:pPr>
              <w:jc w:val="center"/>
              <w:rPr>
                <w:rFonts w:cs="Arial"/>
                <w:b/>
                <w:bCs/>
                <w:color w:val="333333"/>
                <w:sz w:val="20"/>
              </w:rPr>
            </w:pPr>
            <w:r>
              <w:rPr>
                <w:rFonts w:cs="Arial"/>
                <w:b/>
                <w:bCs/>
                <w:color w:val="333333"/>
                <w:sz w:val="20"/>
              </w:rPr>
              <w:t>105 984</w:t>
            </w:r>
          </w:p>
        </w:tc>
        <w:tc>
          <w:tcPr>
            <w:tcW w:w="1040"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1,45%</w:t>
            </w:r>
          </w:p>
        </w:tc>
        <w:tc>
          <w:tcPr>
            <w:tcW w:w="1268"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2 061 697</w:t>
            </w:r>
          </w:p>
        </w:tc>
        <w:tc>
          <w:tcPr>
            <w:tcW w:w="873"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4,19%</w:t>
            </w:r>
          </w:p>
        </w:tc>
      </w:tr>
      <w:tr w:rsidR="00516B96" w:rsidRPr="001742F0" w:rsidTr="00FF274F">
        <w:trPr>
          <w:trHeight w:val="170"/>
        </w:trPr>
        <w:tc>
          <w:tcPr>
            <w:tcW w:w="1565" w:type="dxa"/>
            <w:shd w:val="clear" w:color="auto" w:fill="auto"/>
            <w:noWrap/>
            <w:vAlign w:val="bottom"/>
            <w:hideMark/>
          </w:tcPr>
          <w:p w:rsidR="00516B96" w:rsidRDefault="00516B96" w:rsidP="00FF274F">
            <w:pPr>
              <w:ind w:firstLineChars="100" w:firstLine="201"/>
              <w:rPr>
                <w:rFonts w:cs="Arial"/>
                <w:b/>
                <w:bCs/>
                <w:color w:val="000000"/>
                <w:sz w:val="20"/>
              </w:rPr>
            </w:pPr>
            <w:r>
              <w:rPr>
                <w:rFonts w:cs="Arial"/>
                <w:b/>
                <w:bCs/>
                <w:color w:val="000000"/>
                <w:sz w:val="20"/>
              </w:rPr>
              <w:t>Комната</w:t>
            </w:r>
          </w:p>
        </w:tc>
        <w:tc>
          <w:tcPr>
            <w:tcW w:w="846"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32 000</w:t>
            </w:r>
          </w:p>
        </w:tc>
        <w:tc>
          <w:tcPr>
            <w:tcW w:w="1210" w:type="dxa"/>
            <w:shd w:val="clear" w:color="000000" w:fill="D8E4BC"/>
            <w:noWrap/>
            <w:vAlign w:val="center"/>
            <w:hideMark/>
          </w:tcPr>
          <w:p w:rsidR="00516B96" w:rsidRDefault="00516B96" w:rsidP="00FF274F">
            <w:pPr>
              <w:jc w:val="center"/>
              <w:rPr>
                <w:rFonts w:cs="Arial"/>
                <w:color w:val="000000"/>
                <w:sz w:val="20"/>
              </w:rPr>
            </w:pPr>
            <w:r>
              <w:rPr>
                <w:rFonts w:cs="Arial"/>
                <w:color w:val="000000"/>
                <w:sz w:val="20"/>
              </w:rPr>
              <w:t>97 048</w:t>
            </w:r>
          </w:p>
        </w:tc>
        <w:tc>
          <w:tcPr>
            <w:tcW w:w="990"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200 000</w:t>
            </w:r>
          </w:p>
        </w:tc>
        <w:tc>
          <w:tcPr>
            <w:tcW w:w="1267"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1 577 783</w:t>
            </w:r>
          </w:p>
        </w:tc>
        <w:tc>
          <w:tcPr>
            <w:tcW w:w="1147" w:type="dxa"/>
            <w:shd w:val="clear" w:color="000000" w:fill="D6E3BC"/>
            <w:noWrap/>
            <w:vAlign w:val="center"/>
            <w:hideMark/>
          </w:tcPr>
          <w:p w:rsidR="00516B96" w:rsidRDefault="00516B96" w:rsidP="00FF274F">
            <w:pPr>
              <w:jc w:val="center"/>
              <w:rPr>
                <w:rFonts w:cs="Arial"/>
                <w:b/>
                <w:bCs/>
                <w:color w:val="333333"/>
                <w:sz w:val="20"/>
              </w:rPr>
            </w:pPr>
            <w:r>
              <w:rPr>
                <w:rFonts w:cs="Arial"/>
                <w:b/>
                <w:bCs/>
                <w:color w:val="333333"/>
                <w:sz w:val="20"/>
              </w:rPr>
              <w:t>99 468</w:t>
            </w:r>
          </w:p>
        </w:tc>
        <w:tc>
          <w:tcPr>
            <w:tcW w:w="1040"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-2,43%</w:t>
            </w:r>
          </w:p>
        </w:tc>
        <w:tc>
          <w:tcPr>
            <w:tcW w:w="1268"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1 530 645</w:t>
            </w:r>
          </w:p>
        </w:tc>
        <w:tc>
          <w:tcPr>
            <w:tcW w:w="873" w:type="dxa"/>
            <w:shd w:val="clear" w:color="auto" w:fill="auto"/>
            <w:noWrap/>
            <w:vAlign w:val="center"/>
            <w:hideMark/>
          </w:tcPr>
          <w:p w:rsidR="00516B96" w:rsidRDefault="00516B96" w:rsidP="00FF274F">
            <w:pPr>
              <w:jc w:val="center"/>
              <w:rPr>
                <w:rFonts w:cs="Arial"/>
                <w:color w:val="000000"/>
                <w:sz w:val="20"/>
              </w:rPr>
            </w:pPr>
            <w:r>
              <w:rPr>
                <w:rFonts w:cs="Arial"/>
                <w:color w:val="000000"/>
                <w:sz w:val="20"/>
              </w:rPr>
              <w:t>3,08%</w:t>
            </w:r>
          </w:p>
        </w:tc>
      </w:tr>
    </w:tbl>
    <w:p w:rsidR="001F559A" w:rsidRDefault="001F559A" w:rsidP="001F559A">
      <w:pPr>
        <w:pStyle w:val="2"/>
        <w:rPr>
          <w:rFonts w:ascii="Arial" w:hAnsi="Arial" w:cs="Arial"/>
          <w:sz w:val="20"/>
          <w:szCs w:val="20"/>
        </w:rPr>
      </w:pPr>
      <w:bookmarkStart w:id="11" w:name="_Toc525811050"/>
      <w:r w:rsidRPr="008A782A">
        <w:rPr>
          <w:rFonts w:ascii="Arial" w:hAnsi="Arial" w:cs="Arial"/>
          <w:sz w:val="20"/>
          <w:szCs w:val="20"/>
        </w:rPr>
        <w:t xml:space="preserve">Таблица </w:t>
      </w:r>
      <w:r>
        <w:rPr>
          <w:rFonts w:ascii="Arial" w:hAnsi="Arial" w:cs="Arial"/>
          <w:sz w:val="20"/>
          <w:szCs w:val="20"/>
        </w:rPr>
        <w:t>5</w:t>
      </w:r>
      <w:r w:rsidRPr="008A782A">
        <w:rPr>
          <w:rFonts w:ascii="Arial" w:hAnsi="Arial" w:cs="Arial"/>
          <w:sz w:val="20"/>
          <w:szCs w:val="20"/>
        </w:rPr>
        <w:t xml:space="preserve">. </w:t>
      </w:r>
      <w:r>
        <w:rPr>
          <w:rFonts w:ascii="Arial" w:hAnsi="Arial" w:cs="Arial"/>
          <w:sz w:val="20"/>
          <w:szCs w:val="20"/>
        </w:rPr>
        <w:t xml:space="preserve"> Десятка самых дорогих районов по с</w:t>
      </w:r>
      <w:r w:rsidRPr="008A782A">
        <w:rPr>
          <w:rFonts w:ascii="Arial" w:hAnsi="Arial" w:cs="Arial"/>
          <w:sz w:val="20"/>
          <w:szCs w:val="20"/>
        </w:rPr>
        <w:t>редн</w:t>
      </w:r>
      <w:r>
        <w:rPr>
          <w:rFonts w:ascii="Arial" w:hAnsi="Arial" w:cs="Arial"/>
          <w:sz w:val="20"/>
          <w:szCs w:val="20"/>
        </w:rPr>
        <w:t>ей</w:t>
      </w:r>
      <w:r w:rsidRPr="008A782A">
        <w:rPr>
          <w:rFonts w:ascii="Arial" w:hAnsi="Arial" w:cs="Arial"/>
          <w:sz w:val="20"/>
          <w:szCs w:val="20"/>
        </w:rPr>
        <w:t xml:space="preserve"> удельн</w:t>
      </w:r>
      <w:r>
        <w:rPr>
          <w:rFonts w:ascii="Arial" w:hAnsi="Arial" w:cs="Arial"/>
          <w:sz w:val="20"/>
          <w:szCs w:val="20"/>
        </w:rPr>
        <w:t>ой</w:t>
      </w:r>
      <w:r w:rsidRPr="008A782A">
        <w:rPr>
          <w:rFonts w:ascii="Arial" w:hAnsi="Arial" w:cs="Arial"/>
          <w:sz w:val="20"/>
          <w:szCs w:val="20"/>
        </w:rPr>
        <w:t xml:space="preserve"> </w:t>
      </w:r>
      <w:r>
        <w:rPr>
          <w:rFonts w:ascii="Arial" w:hAnsi="Arial" w:cs="Arial"/>
          <w:sz w:val="20"/>
          <w:szCs w:val="20"/>
        </w:rPr>
        <w:t>цене</w:t>
      </w:r>
      <w:r w:rsidRPr="008A782A">
        <w:rPr>
          <w:rFonts w:ascii="Arial" w:hAnsi="Arial" w:cs="Arial"/>
          <w:sz w:val="20"/>
          <w:szCs w:val="20"/>
        </w:rPr>
        <w:t xml:space="preserve"> предложения </w:t>
      </w:r>
      <w:r>
        <w:rPr>
          <w:rFonts w:ascii="Arial" w:hAnsi="Arial" w:cs="Arial"/>
          <w:sz w:val="20"/>
          <w:szCs w:val="20"/>
        </w:rPr>
        <w:t xml:space="preserve">за </w:t>
      </w:r>
      <w:r w:rsidRPr="008A782A">
        <w:rPr>
          <w:rFonts w:ascii="Arial" w:hAnsi="Arial" w:cs="Arial"/>
          <w:sz w:val="20"/>
          <w:szCs w:val="20"/>
        </w:rPr>
        <w:t xml:space="preserve">1 кв. м. </w:t>
      </w:r>
      <w:r w:rsidR="00C12ADF">
        <w:rPr>
          <w:rFonts w:ascii="Arial" w:hAnsi="Arial" w:cs="Arial"/>
          <w:sz w:val="20"/>
          <w:szCs w:val="20"/>
        </w:rPr>
        <w:t>руб.</w:t>
      </w:r>
      <w:bookmarkEnd w:id="11"/>
    </w:p>
    <w:tbl>
      <w:tblPr>
        <w:tblW w:w="4540" w:type="dxa"/>
        <w:tblInd w:w="-27" w:type="dxa"/>
        <w:tblLook w:val="04A0" w:firstRow="1" w:lastRow="0" w:firstColumn="1" w:lastColumn="0" w:noHBand="0" w:noVBand="1"/>
      </w:tblPr>
      <w:tblGrid>
        <w:gridCol w:w="3580"/>
        <w:gridCol w:w="960"/>
      </w:tblGrid>
      <w:tr w:rsidR="00FF274F" w:rsidRPr="00FF274F" w:rsidTr="00FF274F">
        <w:trPr>
          <w:trHeight w:val="300"/>
        </w:trPr>
        <w:tc>
          <w:tcPr>
            <w:tcW w:w="358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FF274F" w:rsidRPr="00FF274F" w:rsidRDefault="00FF274F" w:rsidP="00FF274F">
            <w:pPr>
              <w:ind w:firstLineChars="100" w:firstLine="221"/>
              <w:rPr>
                <w:rFonts w:cs="Arial"/>
                <w:b/>
                <w:bCs/>
                <w:color w:val="000000"/>
                <w:sz w:val="22"/>
                <w:szCs w:val="22"/>
              </w:rPr>
            </w:pPr>
            <w:r w:rsidRPr="00FF274F">
              <w:rPr>
                <w:rFonts w:cs="Arial"/>
                <w:b/>
                <w:bCs/>
                <w:color w:val="000000"/>
                <w:sz w:val="22"/>
                <w:szCs w:val="22"/>
              </w:rPr>
              <w:t>Центр</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FF274F" w:rsidRPr="00FF274F" w:rsidRDefault="00FF274F" w:rsidP="00FF274F">
            <w:pPr>
              <w:jc w:val="center"/>
              <w:rPr>
                <w:rFonts w:cs="Arial"/>
                <w:b/>
                <w:bCs/>
                <w:color w:val="000000"/>
                <w:sz w:val="20"/>
              </w:rPr>
            </w:pPr>
            <w:r w:rsidRPr="00FF274F">
              <w:rPr>
                <w:rFonts w:cs="Arial"/>
                <w:b/>
                <w:bCs/>
                <w:color w:val="000000"/>
                <w:sz w:val="20"/>
              </w:rPr>
              <w:t>132 488</w:t>
            </w:r>
          </w:p>
        </w:tc>
      </w:tr>
      <w:tr w:rsidR="00FF274F" w:rsidRPr="00FF274F" w:rsidTr="00FF274F">
        <w:trPr>
          <w:trHeight w:val="300"/>
        </w:trPr>
        <w:tc>
          <w:tcPr>
            <w:tcW w:w="3580" w:type="dxa"/>
            <w:tcBorders>
              <w:top w:val="nil"/>
              <w:left w:val="single" w:sz="4" w:space="0" w:color="auto"/>
              <w:bottom w:val="single" w:sz="4" w:space="0" w:color="auto"/>
              <w:right w:val="single" w:sz="4" w:space="0" w:color="auto"/>
            </w:tcBorders>
            <w:shd w:val="clear" w:color="000000" w:fill="D8E4BC"/>
            <w:noWrap/>
            <w:vAlign w:val="bottom"/>
            <w:hideMark/>
          </w:tcPr>
          <w:p w:rsidR="00FF274F" w:rsidRPr="00FF274F" w:rsidRDefault="00FF274F" w:rsidP="00FF274F">
            <w:pPr>
              <w:ind w:firstLineChars="100" w:firstLine="221"/>
              <w:rPr>
                <w:rFonts w:cs="Arial"/>
                <w:b/>
                <w:bCs/>
                <w:color w:val="000000"/>
                <w:sz w:val="22"/>
                <w:szCs w:val="22"/>
              </w:rPr>
            </w:pPr>
            <w:r w:rsidRPr="00FF274F">
              <w:rPr>
                <w:rFonts w:cs="Arial"/>
                <w:b/>
                <w:bCs/>
                <w:color w:val="000000"/>
                <w:sz w:val="22"/>
                <w:szCs w:val="22"/>
              </w:rPr>
              <w:t>Первая речка</w:t>
            </w:r>
          </w:p>
        </w:tc>
        <w:tc>
          <w:tcPr>
            <w:tcW w:w="960" w:type="dxa"/>
            <w:tcBorders>
              <w:top w:val="nil"/>
              <w:left w:val="nil"/>
              <w:bottom w:val="single" w:sz="4" w:space="0" w:color="auto"/>
              <w:right w:val="single" w:sz="4" w:space="0" w:color="auto"/>
            </w:tcBorders>
            <w:shd w:val="clear" w:color="000000" w:fill="D8E4BC"/>
            <w:noWrap/>
            <w:vAlign w:val="center"/>
            <w:hideMark/>
          </w:tcPr>
          <w:p w:rsidR="00FF274F" w:rsidRPr="00FF274F" w:rsidRDefault="00FF274F" w:rsidP="00FF274F">
            <w:pPr>
              <w:jc w:val="center"/>
              <w:rPr>
                <w:rFonts w:cs="Arial"/>
                <w:b/>
                <w:bCs/>
                <w:color w:val="000000"/>
                <w:sz w:val="20"/>
              </w:rPr>
            </w:pPr>
            <w:r w:rsidRPr="00FF274F">
              <w:rPr>
                <w:rFonts w:cs="Arial"/>
                <w:b/>
                <w:bCs/>
                <w:color w:val="000000"/>
                <w:sz w:val="20"/>
              </w:rPr>
              <w:t>124 354</w:t>
            </w:r>
          </w:p>
        </w:tc>
      </w:tr>
      <w:tr w:rsidR="00FF274F" w:rsidRPr="00FF274F" w:rsidTr="00FF274F">
        <w:trPr>
          <w:trHeight w:val="300"/>
        </w:trPr>
        <w:tc>
          <w:tcPr>
            <w:tcW w:w="3580" w:type="dxa"/>
            <w:tcBorders>
              <w:top w:val="nil"/>
              <w:left w:val="single" w:sz="4" w:space="0" w:color="auto"/>
              <w:bottom w:val="single" w:sz="4" w:space="0" w:color="auto"/>
              <w:right w:val="single" w:sz="4" w:space="0" w:color="auto"/>
            </w:tcBorders>
            <w:shd w:val="clear" w:color="000000" w:fill="D8E4BC"/>
            <w:noWrap/>
            <w:vAlign w:val="bottom"/>
            <w:hideMark/>
          </w:tcPr>
          <w:p w:rsidR="00FF274F" w:rsidRPr="00FF274F" w:rsidRDefault="00FF274F" w:rsidP="00FF274F">
            <w:pPr>
              <w:ind w:firstLineChars="100" w:firstLine="221"/>
              <w:rPr>
                <w:rFonts w:cs="Arial"/>
                <w:b/>
                <w:bCs/>
                <w:color w:val="000000"/>
                <w:sz w:val="22"/>
                <w:szCs w:val="22"/>
              </w:rPr>
            </w:pPr>
            <w:r w:rsidRPr="00FF274F">
              <w:rPr>
                <w:rFonts w:cs="Arial"/>
                <w:b/>
                <w:bCs/>
                <w:color w:val="000000"/>
                <w:sz w:val="22"/>
                <w:szCs w:val="22"/>
              </w:rPr>
              <w:t>Некрасовская</w:t>
            </w:r>
          </w:p>
        </w:tc>
        <w:tc>
          <w:tcPr>
            <w:tcW w:w="960" w:type="dxa"/>
            <w:tcBorders>
              <w:top w:val="nil"/>
              <w:left w:val="nil"/>
              <w:bottom w:val="single" w:sz="4" w:space="0" w:color="auto"/>
              <w:right w:val="single" w:sz="4" w:space="0" w:color="auto"/>
            </w:tcBorders>
            <w:shd w:val="clear" w:color="000000" w:fill="D8E4BC"/>
            <w:noWrap/>
            <w:vAlign w:val="center"/>
            <w:hideMark/>
          </w:tcPr>
          <w:p w:rsidR="00FF274F" w:rsidRPr="00FF274F" w:rsidRDefault="00FF274F" w:rsidP="00FF274F">
            <w:pPr>
              <w:jc w:val="center"/>
              <w:rPr>
                <w:rFonts w:cs="Arial"/>
                <w:b/>
                <w:bCs/>
                <w:color w:val="000000"/>
                <w:sz w:val="20"/>
              </w:rPr>
            </w:pPr>
            <w:r w:rsidRPr="00FF274F">
              <w:rPr>
                <w:rFonts w:cs="Arial"/>
                <w:b/>
                <w:bCs/>
                <w:color w:val="000000"/>
                <w:sz w:val="20"/>
              </w:rPr>
              <w:t>120 896</w:t>
            </w:r>
          </w:p>
        </w:tc>
      </w:tr>
      <w:tr w:rsidR="00FF274F" w:rsidRPr="00FF274F" w:rsidTr="00FF274F">
        <w:trPr>
          <w:trHeight w:val="300"/>
        </w:trPr>
        <w:tc>
          <w:tcPr>
            <w:tcW w:w="3580" w:type="dxa"/>
            <w:tcBorders>
              <w:top w:val="nil"/>
              <w:left w:val="single" w:sz="4" w:space="0" w:color="auto"/>
              <w:bottom w:val="single" w:sz="4" w:space="0" w:color="auto"/>
              <w:right w:val="single" w:sz="4" w:space="0" w:color="auto"/>
            </w:tcBorders>
            <w:shd w:val="clear" w:color="000000" w:fill="D8E4BC"/>
            <w:noWrap/>
            <w:vAlign w:val="bottom"/>
            <w:hideMark/>
          </w:tcPr>
          <w:p w:rsidR="00FF274F" w:rsidRPr="00FF274F" w:rsidRDefault="00FF274F" w:rsidP="00FF274F">
            <w:pPr>
              <w:ind w:firstLineChars="100" w:firstLine="221"/>
              <w:rPr>
                <w:rFonts w:cs="Arial"/>
                <w:b/>
                <w:bCs/>
                <w:color w:val="000000"/>
                <w:sz w:val="22"/>
                <w:szCs w:val="22"/>
              </w:rPr>
            </w:pPr>
            <w:r w:rsidRPr="00FF274F">
              <w:rPr>
                <w:rFonts w:cs="Arial"/>
                <w:b/>
                <w:bCs/>
                <w:color w:val="000000"/>
                <w:sz w:val="22"/>
                <w:szCs w:val="22"/>
              </w:rPr>
              <w:t>Толстого (Буссе)</w:t>
            </w:r>
          </w:p>
        </w:tc>
        <w:tc>
          <w:tcPr>
            <w:tcW w:w="960" w:type="dxa"/>
            <w:tcBorders>
              <w:top w:val="nil"/>
              <w:left w:val="nil"/>
              <w:bottom w:val="single" w:sz="4" w:space="0" w:color="auto"/>
              <w:right w:val="single" w:sz="4" w:space="0" w:color="auto"/>
            </w:tcBorders>
            <w:shd w:val="clear" w:color="000000" w:fill="D8E4BC"/>
            <w:noWrap/>
            <w:vAlign w:val="center"/>
            <w:hideMark/>
          </w:tcPr>
          <w:p w:rsidR="00FF274F" w:rsidRPr="00FF274F" w:rsidRDefault="00FF274F" w:rsidP="00FF274F">
            <w:pPr>
              <w:jc w:val="center"/>
              <w:rPr>
                <w:rFonts w:cs="Arial"/>
                <w:b/>
                <w:bCs/>
                <w:color w:val="000000"/>
                <w:sz w:val="20"/>
              </w:rPr>
            </w:pPr>
            <w:r w:rsidRPr="00FF274F">
              <w:rPr>
                <w:rFonts w:cs="Arial"/>
                <w:b/>
                <w:bCs/>
                <w:color w:val="000000"/>
                <w:sz w:val="20"/>
              </w:rPr>
              <w:t>119 487</w:t>
            </w:r>
          </w:p>
        </w:tc>
      </w:tr>
      <w:tr w:rsidR="00FF274F" w:rsidRPr="00FF274F" w:rsidTr="00FF274F">
        <w:trPr>
          <w:trHeight w:val="300"/>
        </w:trPr>
        <w:tc>
          <w:tcPr>
            <w:tcW w:w="3580" w:type="dxa"/>
            <w:tcBorders>
              <w:top w:val="nil"/>
              <w:left w:val="single" w:sz="4" w:space="0" w:color="auto"/>
              <w:bottom w:val="single" w:sz="4" w:space="0" w:color="auto"/>
              <w:right w:val="single" w:sz="4" w:space="0" w:color="auto"/>
            </w:tcBorders>
            <w:shd w:val="clear" w:color="000000" w:fill="D8E4BC"/>
            <w:noWrap/>
            <w:vAlign w:val="bottom"/>
            <w:hideMark/>
          </w:tcPr>
          <w:p w:rsidR="00FF274F" w:rsidRPr="00FF274F" w:rsidRDefault="00FF274F" w:rsidP="00FF274F">
            <w:pPr>
              <w:ind w:firstLineChars="100" w:firstLine="221"/>
              <w:rPr>
                <w:rFonts w:cs="Arial"/>
                <w:b/>
                <w:bCs/>
                <w:color w:val="000000"/>
                <w:sz w:val="22"/>
                <w:szCs w:val="22"/>
              </w:rPr>
            </w:pPr>
            <w:r w:rsidRPr="00FF274F">
              <w:rPr>
                <w:rFonts w:cs="Arial"/>
                <w:b/>
                <w:bCs/>
                <w:color w:val="000000"/>
                <w:sz w:val="22"/>
                <w:szCs w:val="22"/>
              </w:rPr>
              <w:t>Эгершельд</w:t>
            </w:r>
          </w:p>
        </w:tc>
        <w:tc>
          <w:tcPr>
            <w:tcW w:w="960" w:type="dxa"/>
            <w:tcBorders>
              <w:top w:val="nil"/>
              <w:left w:val="nil"/>
              <w:bottom w:val="single" w:sz="4" w:space="0" w:color="auto"/>
              <w:right w:val="single" w:sz="4" w:space="0" w:color="auto"/>
            </w:tcBorders>
            <w:shd w:val="clear" w:color="000000" w:fill="D8E4BC"/>
            <w:noWrap/>
            <w:vAlign w:val="center"/>
            <w:hideMark/>
          </w:tcPr>
          <w:p w:rsidR="00FF274F" w:rsidRPr="00FF274F" w:rsidRDefault="00FF274F" w:rsidP="00FF274F">
            <w:pPr>
              <w:jc w:val="center"/>
              <w:rPr>
                <w:rFonts w:cs="Arial"/>
                <w:b/>
                <w:bCs/>
                <w:color w:val="000000"/>
                <w:sz w:val="20"/>
              </w:rPr>
            </w:pPr>
            <w:r w:rsidRPr="00FF274F">
              <w:rPr>
                <w:rFonts w:cs="Arial"/>
                <w:b/>
                <w:bCs/>
                <w:color w:val="000000"/>
                <w:sz w:val="20"/>
              </w:rPr>
              <w:t>117 395</w:t>
            </w:r>
          </w:p>
        </w:tc>
      </w:tr>
      <w:tr w:rsidR="00FF274F" w:rsidRPr="00FF274F" w:rsidTr="00FF274F">
        <w:trPr>
          <w:trHeight w:val="300"/>
        </w:trPr>
        <w:tc>
          <w:tcPr>
            <w:tcW w:w="3580" w:type="dxa"/>
            <w:tcBorders>
              <w:top w:val="nil"/>
              <w:left w:val="single" w:sz="4" w:space="0" w:color="auto"/>
              <w:bottom w:val="single" w:sz="4" w:space="0" w:color="auto"/>
              <w:right w:val="single" w:sz="4" w:space="0" w:color="auto"/>
            </w:tcBorders>
            <w:shd w:val="clear" w:color="000000" w:fill="D8E4BC"/>
            <w:noWrap/>
            <w:vAlign w:val="bottom"/>
            <w:hideMark/>
          </w:tcPr>
          <w:p w:rsidR="00FF274F" w:rsidRPr="00FF274F" w:rsidRDefault="00FF274F" w:rsidP="00FF274F">
            <w:pPr>
              <w:ind w:firstLineChars="100" w:firstLine="221"/>
              <w:rPr>
                <w:rFonts w:cs="Arial"/>
                <w:b/>
                <w:bCs/>
                <w:color w:val="000000"/>
                <w:sz w:val="22"/>
                <w:szCs w:val="22"/>
              </w:rPr>
            </w:pPr>
            <w:r w:rsidRPr="00FF274F">
              <w:rPr>
                <w:rFonts w:cs="Arial"/>
                <w:b/>
                <w:bCs/>
                <w:color w:val="000000"/>
                <w:sz w:val="22"/>
                <w:szCs w:val="22"/>
              </w:rPr>
              <w:t>Патрокл</w:t>
            </w:r>
          </w:p>
        </w:tc>
        <w:tc>
          <w:tcPr>
            <w:tcW w:w="960" w:type="dxa"/>
            <w:tcBorders>
              <w:top w:val="nil"/>
              <w:left w:val="nil"/>
              <w:bottom w:val="single" w:sz="4" w:space="0" w:color="auto"/>
              <w:right w:val="single" w:sz="4" w:space="0" w:color="auto"/>
            </w:tcBorders>
            <w:shd w:val="clear" w:color="000000" w:fill="D8E4BC"/>
            <w:noWrap/>
            <w:vAlign w:val="center"/>
            <w:hideMark/>
          </w:tcPr>
          <w:p w:rsidR="00FF274F" w:rsidRPr="00FF274F" w:rsidRDefault="00FF274F" w:rsidP="00FF274F">
            <w:pPr>
              <w:jc w:val="center"/>
              <w:rPr>
                <w:rFonts w:cs="Arial"/>
                <w:b/>
                <w:bCs/>
                <w:color w:val="000000"/>
                <w:sz w:val="20"/>
              </w:rPr>
            </w:pPr>
            <w:r w:rsidRPr="00FF274F">
              <w:rPr>
                <w:rFonts w:cs="Arial"/>
                <w:b/>
                <w:bCs/>
                <w:color w:val="000000"/>
                <w:sz w:val="20"/>
              </w:rPr>
              <w:t>113 771</w:t>
            </w:r>
          </w:p>
        </w:tc>
      </w:tr>
      <w:tr w:rsidR="00FF274F" w:rsidRPr="00FF274F" w:rsidTr="00FF274F">
        <w:trPr>
          <w:trHeight w:val="300"/>
        </w:trPr>
        <w:tc>
          <w:tcPr>
            <w:tcW w:w="3580" w:type="dxa"/>
            <w:tcBorders>
              <w:top w:val="nil"/>
              <w:left w:val="single" w:sz="4" w:space="0" w:color="auto"/>
              <w:bottom w:val="single" w:sz="4" w:space="0" w:color="auto"/>
              <w:right w:val="single" w:sz="4" w:space="0" w:color="auto"/>
            </w:tcBorders>
            <w:shd w:val="clear" w:color="000000" w:fill="D8E4BC"/>
            <w:noWrap/>
            <w:vAlign w:val="bottom"/>
            <w:hideMark/>
          </w:tcPr>
          <w:p w:rsidR="00FF274F" w:rsidRPr="00FF274F" w:rsidRDefault="00FF274F" w:rsidP="00FF274F">
            <w:pPr>
              <w:ind w:firstLineChars="100" w:firstLine="221"/>
              <w:rPr>
                <w:rFonts w:cs="Arial"/>
                <w:b/>
                <w:bCs/>
                <w:color w:val="000000"/>
                <w:sz w:val="22"/>
                <w:szCs w:val="22"/>
              </w:rPr>
            </w:pPr>
            <w:r w:rsidRPr="00FF274F">
              <w:rPr>
                <w:rFonts w:cs="Arial"/>
                <w:b/>
                <w:bCs/>
                <w:color w:val="000000"/>
                <w:sz w:val="22"/>
                <w:szCs w:val="22"/>
              </w:rPr>
              <w:t>Третья рабочая</w:t>
            </w:r>
          </w:p>
        </w:tc>
        <w:tc>
          <w:tcPr>
            <w:tcW w:w="960" w:type="dxa"/>
            <w:tcBorders>
              <w:top w:val="nil"/>
              <w:left w:val="nil"/>
              <w:bottom w:val="single" w:sz="4" w:space="0" w:color="auto"/>
              <w:right w:val="single" w:sz="4" w:space="0" w:color="auto"/>
            </w:tcBorders>
            <w:shd w:val="clear" w:color="000000" w:fill="D8E4BC"/>
            <w:noWrap/>
            <w:vAlign w:val="center"/>
            <w:hideMark/>
          </w:tcPr>
          <w:p w:rsidR="00FF274F" w:rsidRPr="00FF274F" w:rsidRDefault="00FF274F" w:rsidP="00FF274F">
            <w:pPr>
              <w:jc w:val="center"/>
              <w:rPr>
                <w:rFonts w:cs="Arial"/>
                <w:b/>
                <w:bCs/>
                <w:color w:val="000000"/>
                <w:sz w:val="20"/>
              </w:rPr>
            </w:pPr>
            <w:r w:rsidRPr="00FF274F">
              <w:rPr>
                <w:rFonts w:cs="Arial"/>
                <w:b/>
                <w:bCs/>
                <w:color w:val="000000"/>
                <w:sz w:val="20"/>
              </w:rPr>
              <w:t>107 550</w:t>
            </w:r>
          </w:p>
        </w:tc>
      </w:tr>
      <w:tr w:rsidR="00FF274F" w:rsidRPr="00FF274F" w:rsidTr="00FF274F">
        <w:trPr>
          <w:trHeight w:val="300"/>
        </w:trPr>
        <w:tc>
          <w:tcPr>
            <w:tcW w:w="3580" w:type="dxa"/>
            <w:tcBorders>
              <w:top w:val="nil"/>
              <w:left w:val="single" w:sz="4" w:space="0" w:color="auto"/>
              <w:bottom w:val="single" w:sz="4" w:space="0" w:color="auto"/>
              <w:right w:val="single" w:sz="4" w:space="0" w:color="auto"/>
            </w:tcBorders>
            <w:shd w:val="clear" w:color="000000" w:fill="D8E4BC"/>
            <w:noWrap/>
            <w:vAlign w:val="bottom"/>
            <w:hideMark/>
          </w:tcPr>
          <w:p w:rsidR="00FF274F" w:rsidRPr="00FF274F" w:rsidRDefault="00FF274F" w:rsidP="00FF274F">
            <w:pPr>
              <w:ind w:firstLineChars="100" w:firstLine="221"/>
              <w:rPr>
                <w:rFonts w:cs="Arial"/>
                <w:b/>
                <w:bCs/>
                <w:color w:val="000000"/>
                <w:sz w:val="22"/>
                <w:szCs w:val="22"/>
              </w:rPr>
            </w:pPr>
            <w:r w:rsidRPr="00FF274F">
              <w:rPr>
                <w:rFonts w:cs="Arial"/>
                <w:b/>
                <w:bCs/>
                <w:color w:val="000000"/>
                <w:sz w:val="22"/>
                <w:szCs w:val="22"/>
              </w:rPr>
              <w:t>Столетие</w:t>
            </w:r>
          </w:p>
        </w:tc>
        <w:tc>
          <w:tcPr>
            <w:tcW w:w="960" w:type="dxa"/>
            <w:tcBorders>
              <w:top w:val="nil"/>
              <w:left w:val="nil"/>
              <w:bottom w:val="single" w:sz="4" w:space="0" w:color="auto"/>
              <w:right w:val="single" w:sz="4" w:space="0" w:color="auto"/>
            </w:tcBorders>
            <w:shd w:val="clear" w:color="000000" w:fill="D8E4BC"/>
            <w:noWrap/>
            <w:vAlign w:val="center"/>
            <w:hideMark/>
          </w:tcPr>
          <w:p w:rsidR="00FF274F" w:rsidRPr="00FF274F" w:rsidRDefault="00FF274F" w:rsidP="00FF274F">
            <w:pPr>
              <w:jc w:val="center"/>
              <w:rPr>
                <w:rFonts w:cs="Arial"/>
                <w:b/>
                <w:bCs/>
                <w:color w:val="000000"/>
                <w:sz w:val="20"/>
              </w:rPr>
            </w:pPr>
            <w:r w:rsidRPr="00FF274F">
              <w:rPr>
                <w:rFonts w:cs="Arial"/>
                <w:b/>
                <w:bCs/>
                <w:color w:val="000000"/>
                <w:sz w:val="20"/>
              </w:rPr>
              <w:t>105 900</w:t>
            </w:r>
          </w:p>
        </w:tc>
      </w:tr>
      <w:tr w:rsidR="00FF274F" w:rsidRPr="00FF274F" w:rsidTr="00FF274F">
        <w:trPr>
          <w:trHeight w:val="300"/>
        </w:trPr>
        <w:tc>
          <w:tcPr>
            <w:tcW w:w="3580" w:type="dxa"/>
            <w:tcBorders>
              <w:top w:val="nil"/>
              <w:left w:val="single" w:sz="4" w:space="0" w:color="auto"/>
              <w:bottom w:val="single" w:sz="4" w:space="0" w:color="auto"/>
              <w:right w:val="single" w:sz="4" w:space="0" w:color="auto"/>
            </w:tcBorders>
            <w:shd w:val="clear" w:color="000000" w:fill="D8E4BC"/>
            <w:noWrap/>
            <w:vAlign w:val="bottom"/>
            <w:hideMark/>
          </w:tcPr>
          <w:p w:rsidR="00FF274F" w:rsidRPr="00FF274F" w:rsidRDefault="00FF274F" w:rsidP="00FF274F">
            <w:pPr>
              <w:ind w:firstLineChars="100" w:firstLine="221"/>
              <w:rPr>
                <w:rFonts w:cs="Arial"/>
                <w:b/>
                <w:bCs/>
                <w:color w:val="000000"/>
                <w:sz w:val="22"/>
                <w:szCs w:val="22"/>
              </w:rPr>
            </w:pPr>
            <w:r w:rsidRPr="00FF274F">
              <w:rPr>
                <w:rFonts w:cs="Arial"/>
                <w:b/>
                <w:bCs/>
                <w:color w:val="000000"/>
                <w:sz w:val="22"/>
                <w:szCs w:val="22"/>
              </w:rPr>
              <w:t>Гайдамак</w:t>
            </w:r>
          </w:p>
        </w:tc>
        <w:tc>
          <w:tcPr>
            <w:tcW w:w="960" w:type="dxa"/>
            <w:tcBorders>
              <w:top w:val="nil"/>
              <w:left w:val="nil"/>
              <w:bottom w:val="single" w:sz="4" w:space="0" w:color="auto"/>
              <w:right w:val="single" w:sz="4" w:space="0" w:color="auto"/>
            </w:tcBorders>
            <w:shd w:val="clear" w:color="000000" w:fill="D8E4BC"/>
            <w:noWrap/>
            <w:vAlign w:val="center"/>
            <w:hideMark/>
          </w:tcPr>
          <w:p w:rsidR="00FF274F" w:rsidRPr="00FF274F" w:rsidRDefault="00FF274F" w:rsidP="00FF274F">
            <w:pPr>
              <w:jc w:val="center"/>
              <w:rPr>
                <w:rFonts w:cs="Arial"/>
                <w:b/>
                <w:bCs/>
                <w:color w:val="000000"/>
                <w:sz w:val="20"/>
              </w:rPr>
            </w:pPr>
            <w:r w:rsidRPr="00FF274F">
              <w:rPr>
                <w:rFonts w:cs="Arial"/>
                <w:b/>
                <w:bCs/>
                <w:color w:val="000000"/>
                <w:sz w:val="20"/>
              </w:rPr>
              <w:t>105 245</w:t>
            </w:r>
          </w:p>
        </w:tc>
      </w:tr>
      <w:tr w:rsidR="00FF274F" w:rsidRPr="00FF274F" w:rsidTr="00FF274F">
        <w:trPr>
          <w:trHeight w:val="300"/>
        </w:trPr>
        <w:tc>
          <w:tcPr>
            <w:tcW w:w="3580" w:type="dxa"/>
            <w:tcBorders>
              <w:top w:val="nil"/>
              <w:left w:val="single" w:sz="4" w:space="0" w:color="auto"/>
              <w:bottom w:val="single" w:sz="4" w:space="0" w:color="auto"/>
              <w:right w:val="single" w:sz="4" w:space="0" w:color="auto"/>
            </w:tcBorders>
            <w:shd w:val="clear" w:color="000000" w:fill="D8E4BC"/>
            <w:noWrap/>
            <w:vAlign w:val="bottom"/>
            <w:hideMark/>
          </w:tcPr>
          <w:p w:rsidR="00FF274F" w:rsidRPr="00FF274F" w:rsidRDefault="00FF274F" w:rsidP="00FF274F">
            <w:pPr>
              <w:ind w:firstLineChars="100" w:firstLine="221"/>
              <w:rPr>
                <w:rFonts w:cs="Arial"/>
                <w:b/>
                <w:bCs/>
                <w:color w:val="000000"/>
                <w:sz w:val="22"/>
                <w:szCs w:val="22"/>
              </w:rPr>
            </w:pPr>
            <w:r w:rsidRPr="00FF274F">
              <w:rPr>
                <w:rFonts w:cs="Arial"/>
                <w:b/>
                <w:bCs/>
                <w:color w:val="000000"/>
                <w:sz w:val="22"/>
                <w:szCs w:val="22"/>
              </w:rPr>
              <w:t>Седанка</w:t>
            </w:r>
          </w:p>
        </w:tc>
        <w:tc>
          <w:tcPr>
            <w:tcW w:w="960" w:type="dxa"/>
            <w:tcBorders>
              <w:top w:val="nil"/>
              <w:left w:val="nil"/>
              <w:bottom w:val="single" w:sz="4" w:space="0" w:color="auto"/>
              <w:right w:val="single" w:sz="4" w:space="0" w:color="auto"/>
            </w:tcBorders>
            <w:shd w:val="clear" w:color="000000" w:fill="D8E4BC"/>
            <w:noWrap/>
            <w:vAlign w:val="center"/>
            <w:hideMark/>
          </w:tcPr>
          <w:p w:rsidR="00FF274F" w:rsidRPr="00FF274F" w:rsidRDefault="00FF274F" w:rsidP="00FF274F">
            <w:pPr>
              <w:jc w:val="center"/>
              <w:rPr>
                <w:rFonts w:cs="Arial"/>
                <w:b/>
                <w:bCs/>
                <w:color w:val="000000"/>
                <w:sz w:val="20"/>
              </w:rPr>
            </w:pPr>
            <w:r w:rsidRPr="00FF274F">
              <w:rPr>
                <w:rFonts w:cs="Arial"/>
                <w:b/>
                <w:bCs/>
                <w:color w:val="000000"/>
                <w:sz w:val="20"/>
              </w:rPr>
              <w:t>103 352</w:t>
            </w:r>
          </w:p>
        </w:tc>
      </w:tr>
    </w:tbl>
    <w:p w:rsidR="000A5A08" w:rsidRPr="001778AD" w:rsidRDefault="000A5A08" w:rsidP="001778AD"/>
    <w:p w:rsidR="0051231D" w:rsidRDefault="0051231D" w:rsidP="00F32DD9">
      <w:pPr>
        <w:jc w:val="center"/>
        <w:rPr>
          <w:rFonts w:cs="Arial"/>
          <w:b/>
          <w:color w:val="000000"/>
          <w:sz w:val="20"/>
        </w:rPr>
        <w:sectPr w:rsidR="0051231D" w:rsidSect="009B1229">
          <w:pgSz w:w="11906" w:h="16838"/>
          <w:pgMar w:top="1134" w:right="850" w:bottom="1134" w:left="1701" w:header="708" w:footer="708" w:gutter="0"/>
          <w:cols w:space="708"/>
          <w:docGrid w:linePitch="360"/>
        </w:sectPr>
      </w:pPr>
    </w:p>
    <w:p w:rsidR="00F32DD9" w:rsidRPr="008A782A" w:rsidRDefault="00F32DD9" w:rsidP="008A782A">
      <w:pPr>
        <w:pStyle w:val="2"/>
        <w:rPr>
          <w:rFonts w:ascii="Arial" w:hAnsi="Arial" w:cs="Arial"/>
          <w:sz w:val="20"/>
          <w:szCs w:val="20"/>
        </w:rPr>
      </w:pPr>
      <w:bookmarkStart w:id="12" w:name="_Toc525811051"/>
      <w:r w:rsidRPr="008A782A">
        <w:rPr>
          <w:rFonts w:ascii="Arial" w:hAnsi="Arial" w:cs="Arial"/>
          <w:sz w:val="20"/>
          <w:szCs w:val="20"/>
        </w:rPr>
        <w:lastRenderedPageBreak/>
        <w:t>Диаграмма 2. Средняя удельная цена предложения 1 кв. м. по типам квартир в г. Владивостоке, руб.</w:t>
      </w:r>
      <w:bookmarkEnd w:id="12"/>
    </w:p>
    <w:p w:rsidR="00F32DD9" w:rsidRDefault="00531A6B" w:rsidP="00F32DD9">
      <w:pPr>
        <w:jc w:val="center"/>
        <w:rPr>
          <w:noProof/>
        </w:rPr>
      </w:pPr>
      <w:r>
        <w:rPr>
          <w:noProof/>
        </w:rPr>
        <w:drawing>
          <wp:inline distT="0" distB="0" distL="0" distR="0" wp14:anchorId="24ACD885" wp14:editId="5FB4346A">
            <wp:extent cx="4907280" cy="2245360"/>
            <wp:effectExtent l="0" t="0" r="26670" b="215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2DD9" w:rsidRPr="008A782A" w:rsidRDefault="00F32DD9" w:rsidP="008A782A">
      <w:pPr>
        <w:pStyle w:val="2"/>
        <w:rPr>
          <w:rFonts w:ascii="Arial" w:hAnsi="Arial" w:cs="Arial"/>
          <w:sz w:val="20"/>
          <w:szCs w:val="20"/>
        </w:rPr>
      </w:pPr>
      <w:bookmarkStart w:id="13" w:name="_Toc525811052"/>
      <w:r w:rsidRPr="008A782A">
        <w:rPr>
          <w:rFonts w:ascii="Arial" w:hAnsi="Arial" w:cs="Arial"/>
          <w:sz w:val="20"/>
          <w:szCs w:val="20"/>
        </w:rPr>
        <w:t>Диаграмма 3. Средняя удельная цена предложения за 1 кв. м. в зависимости от этажа расположения квартиры в г. Владивостоке, руб./кв.м.</w:t>
      </w:r>
      <w:bookmarkEnd w:id="13"/>
    </w:p>
    <w:p w:rsidR="00F32DD9" w:rsidRPr="00606126" w:rsidRDefault="00531A6B" w:rsidP="00F32DD9">
      <w:pPr>
        <w:jc w:val="center"/>
        <w:rPr>
          <w:rFonts w:cs="Arial"/>
          <w:b/>
          <w:sz w:val="20"/>
        </w:rPr>
      </w:pPr>
      <w:r>
        <w:rPr>
          <w:noProof/>
        </w:rPr>
        <w:drawing>
          <wp:inline distT="0" distB="0" distL="0" distR="0" wp14:anchorId="4D6A8C3B" wp14:editId="1333A639">
            <wp:extent cx="4013200" cy="1640840"/>
            <wp:effectExtent l="0" t="0" r="25400" b="165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2998" w:rsidRDefault="00F32DD9" w:rsidP="00DE106E">
      <w:pPr>
        <w:pStyle w:val="2"/>
        <w:rPr>
          <w:rFonts w:ascii="Arial" w:hAnsi="Arial" w:cs="Arial"/>
          <w:sz w:val="20"/>
          <w:szCs w:val="20"/>
        </w:rPr>
      </w:pPr>
      <w:bookmarkStart w:id="14" w:name="_Toc525811053"/>
      <w:r w:rsidRPr="008A782A">
        <w:rPr>
          <w:rFonts w:ascii="Arial" w:hAnsi="Arial" w:cs="Arial"/>
          <w:sz w:val="20"/>
          <w:szCs w:val="20"/>
        </w:rPr>
        <w:t>Диаграмма 4. Средняя удельная цена  за 1 кв. м. в зависимости от материала стен в г. Владивостоке, руб./кв.м.</w:t>
      </w:r>
      <w:bookmarkEnd w:id="14"/>
    </w:p>
    <w:p w:rsidR="00DE106E" w:rsidRDefault="00531A6B" w:rsidP="008A782A">
      <w:pPr>
        <w:jc w:val="center"/>
        <w:rPr>
          <w:rFonts w:cs="Arial"/>
          <w:sz w:val="20"/>
        </w:rPr>
      </w:pPr>
      <w:r>
        <w:rPr>
          <w:noProof/>
        </w:rPr>
        <w:drawing>
          <wp:inline distT="0" distB="0" distL="0" distR="0" wp14:anchorId="1804A04D" wp14:editId="31995801">
            <wp:extent cx="5100320" cy="2560320"/>
            <wp:effectExtent l="0" t="0" r="24130"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10BE" w:rsidRDefault="003810BE" w:rsidP="008A782A">
      <w:pPr>
        <w:jc w:val="center"/>
        <w:rPr>
          <w:rFonts w:cs="Arial"/>
          <w:sz w:val="20"/>
        </w:rPr>
      </w:pPr>
    </w:p>
    <w:p w:rsidR="00D12998" w:rsidRDefault="00D12998" w:rsidP="008A782A">
      <w:pPr>
        <w:jc w:val="center"/>
        <w:rPr>
          <w:rFonts w:cs="Arial"/>
          <w:sz w:val="20"/>
        </w:rPr>
        <w:sectPr w:rsidR="00D12998" w:rsidSect="00C47C6A">
          <w:pgSz w:w="11906" w:h="16838"/>
          <w:pgMar w:top="1134" w:right="850" w:bottom="1134" w:left="1701" w:header="708" w:footer="708" w:gutter="0"/>
          <w:cols w:space="708"/>
          <w:docGrid w:linePitch="360"/>
        </w:sectPr>
      </w:pPr>
    </w:p>
    <w:p w:rsidR="00F32DD9" w:rsidRPr="008A782A" w:rsidRDefault="00F32DD9" w:rsidP="008A782A">
      <w:pPr>
        <w:pStyle w:val="2"/>
        <w:rPr>
          <w:rFonts w:ascii="Arial" w:hAnsi="Arial" w:cs="Arial"/>
          <w:sz w:val="20"/>
          <w:szCs w:val="20"/>
        </w:rPr>
      </w:pPr>
      <w:bookmarkStart w:id="15" w:name="_Toc525811054"/>
      <w:r w:rsidRPr="008A782A">
        <w:rPr>
          <w:rFonts w:ascii="Arial" w:hAnsi="Arial" w:cs="Arial"/>
          <w:sz w:val="20"/>
          <w:szCs w:val="20"/>
        </w:rPr>
        <w:lastRenderedPageBreak/>
        <w:t>Диаграмма 5. Средняя удельная цена предложения за 1 кв. м. по районам в г. Владивостоке, руб./кв.м.</w:t>
      </w:r>
      <w:bookmarkEnd w:id="15"/>
    </w:p>
    <w:p w:rsidR="00DE106E" w:rsidRDefault="00531A6B" w:rsidP="00F32DD9">
      <w:pPr>
        <w:rPr>
          <w:rFonts w:cs="Arial"/>
          <w:sz w:val="20"/>
        </w:rPr>
      </w:pPr>
      <w:r>
        <w:rPr>
          <w:noProof/>
        </w:rPr>
        <w:drawing>
          <wp:inline distT="0" distB="0" distL="0" distR="0" wp14:anchorId="34D6E04F" wp14:editId="29735FA1">
            <wp:extent cx="8754139" cy="4976037"/>
            <wp:effectExtent l="0" t="0" r="27940" b="152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31A6B" w:rsidRDefault="00531A6B" w:rsidP="00F32DD9">
      <w:pPr>
        <w:rPr>
          <w:rFonts w:cs="Arial"/>
          <w:sz w:val="20"/>
        </w:rPr>
      </w:pPr>
    </w:p>
    <w:p w:rsidR="00E124B6" w:rsidRDefault="00E124B6" w:rsidP="00F32DD9">
      <w:pPr>
        <w:rPr>
          <w:rFonts w:cs="Arial"/>
          <w:sz w:val="20"/>
        </w:rPr>
        <w:sectPr w:rsidR="00E124B6" w:rsidSect="00D12998">
          <w:pgSz w:w="16838" w:h="11906" w:orient="landscape"/>
          <w:pgMar w:top="850" w:right="1134" w:bottom="1701" w:left="1134" w:header="708" w:footer="708" w:gutter="0"/>
          <w:cols w:space="708"/>
          <w:docGrid w:linePitch="360"/>
        </w:sectPr>
      </w:pPr>
    </w:p>
    <w:p w:rsidR="00F32DD9" w:rsidRPr="00077B1D" w:rsidRDefault="00FF274F" w:rsidP="008A782A">
      <w:pPr>
        <w:pStyle w:val="2"/>
        <w:rPr>
          <w:rFonts w:ascii="Arial" w:hAnsi="Arial" w:cs="Arial"/>
          <w:sz w:val="20"/>
          <w:szCs w:val="20"/>
        </w:rPr>
      </w:pPr>
      <w:bookmarkStart w:id="16" w:name="_Toc525811055"/>
      <w:r>
        <w:rPr>
          <w:rFonts w:ascii="Arial" w:hAnsi="Arial" w:cs="Arial"/>
          <w:sz w:val="20"/>
          <w:szCs w:val="20"/>
        </w:rPr>
        <w:lastRenderedPageBreak/>
        <w:t>Таблица 6</w:t>
      </w:r>
      <w:r w:rsidR="00F32DD9" w:rsidRPr="008A782A">
        <w:rPr>
          <w:rFonts w:ascii="Arial" w:hAnsi="Arial" w:cs="Arial"/>
          <w:sz w:val="20"/>
          <w:szCs w:val="20"/>
        </w:rPr>
        <w:t>.</w:t>
      </w:r>
      <w:r w:rsidR="00F32DD9" w:rsidRPr="008A782A">
        <w:rPr>
          <w:rStyle w:val="a6"/>
          <w:rFonts w:ascii="Arial" w:hAnsi="Arial" w:cs="Arial"/>
          <w:color w:val="000000"/>
          <w:sz w:val="20"/>
          <w:szCs w:val="20"/>
        </w:rPr>
        <w:footnoteReference w:id="1"/>
      </w:r>
      <w:r w:rsidR="00F32DD9" w:rsidRPr="008A782A">
        <w:rPr>
          <w:rFonts w:ascii="Arial" w:hAnsi="Arial" w:cs="Arial"/>
          <w:sz w:val="20"/>
          <w:szCs w:val="20"/>
        </w:rPr>
        <w:t xml:space="preserve"> Средняя удельная цена предложения 1 кв. м. по районам г. Владивостока</w:t>
      </w:r>
      <w:bookmarkEnd w:id="16"/>
    </w:p>
    <w:p w:rsidR="00531A6B" w:rsidRDefault="00531A6B" w:rsidP="00531A6B">
      <w:pPr>
        <w:rPr>
          <w:rFonts w:cs="Arial"/>
          <w:sz w:val="20"/>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850"/>
        <w:gridCol w:w="1201"/>
        <w:gridCol w:w="800"/>
        <w:gridCol w:w="1195"/>
        <w:gridCol w:w="632"/>
        <w:gridCol w:w="1560"/>
        <w:gridCol w:w="1292"/>
        <w:gridCol w:w="1120"/>
        <w:gridCol w:w="1431"/>
        <w:gridCol w:w="851"/>
      </w:tblGrid>
      <w:tr w:rsidR="00531A6B" w:rsidRPr="00531A6B" w:rsidTr="009F5BAF">
        <w:trPr>
          <w:trHeight w:val="170"/>
        </w:trPr>
        <w:tc>
          <w:tcPr>
            <w:tcW w:w="2000" w:type="dxa"/>
            <w:shd w:val="clear" w:color="auto" w:fill="auto"/>
            <w:noWrap/>
            <w:vAlign w:val="bottom"/>
            <w:hideMark/>
          </w:tcPr>
          <w:p w:rsidR="00531A6B" w:rsidRPr="00531A6B" w:rsidRDefault="00531A6B" w:rsidP="009F5BAF">
            <w:pPr>
              <w:rPr>
                <w:rFonts w:cs="Arial"/>
                <w:color w:val="000000"/>
                <w:sz w:val="16"/>
                <w:szCs w:val="16"/>
              </w:rPr>
            </w:pPr>
          </w:p>
        </w:tc>
        <w:tc>
          <w:tcPr>
            <w:tcW w:w="850" w:type="dxa"/>
            <w:shd w:val="clear" w:color="auto" w:fill="auto"/>
            <w:noWrap/>
            <w:vAlign w:val="bottom"/>
            <w:hideMark/>
          </w:tcPr>
          <w:p w:rsidR="00531A6B" w:rsidRPr="00531A6B" w:rsidRDefault="00531A6B" w:rsidP="009F5BAF">
            <w:pPr>
              <w:rPr>
                <w:rFonts w:cs="Arial"/>
                <w:color w:val="000000"/>
                <w:sz w:val="16"/>
                <w:szCs w:val="16"/>
              </w:rPr>
            </w:pPr>
          </w:p>
        </w:tc>
        <w:tc>
          <w:tcPr>
            <w:tcW w:w="1201" w:type="dxa"/>
            <w:shd w:val="clear" w:color="auto" w:fill="auto"/>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сен.18</w:t>
            </w:r>
          </w:p>
        </w:tc>
        <w:tc>
          <w:tcPr>
            <w:tcW w:w="800" w:type="dxa"/>
            <w:shd w:val="clear" w:color="auto" w:fill="auto"/>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 </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 </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 </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 </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 </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 </w:t>
            </w:r>
          </w:p>
        </w:tc>
        <w:tc>
          <w:tcPr>
            <w:tcW w:w="1431" w:type="dxa"/>
            <w:shd w:val="clear" w:color="auto" w:fill="auto"/>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авг.18</w:t>
            </w:r>
          </w:p>
        </w:tc>
        <w:tc>
          <w:tcPr>
            <w:tcW w:w="851" w:type="dxa"/>
            <w:shd w:val="clear" w:color="auto" w:fill="auto"/>
            <w:noWrap/>
            <w:vAlign w:val="bottom"/>
            <w:hideMark/>
          </w:tcPr>
          <w:p w:rsidR="00531A6B" w:rsidRPr="00531A6B" w:rsidRDefault="00531A6B" w:rsidP="009F5BAF">
            <w:pPr>
              <w:rPr>
                <w:rFonts w:cs="Arial"/>
                <w:color w:val="000000"/>
                <w:sz w:val="16"/>
                <w:szCs w:val="16"/>
              </w:rPr>
            </w:pPr>
          </w:p>
        </w:tc>
      </w:tr>
      <w:tr w:rsidR="00531A6B" w:rsidRPr="00531A6B" w:rsidTr="009F5BAF">
        <w:trPr>
          <w:trHeight w:val="170"/>
        </w:trPr>
        <w:tc>
          <w:tcPr>
            <w:tcW w:w="2000"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Районы города</w:t>
            </w:r>
          </w:p>
        </w:tc>
        <w:tc>
          <w:tcPr>
            <w:tcW w:w="850"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Мин</w:t>
            </w:r>
          </w:p>
        </w:tc>
        <w:tc>
          <w:tcPr>
            <w:tcW w:w="1201" w:type="dxa"/>
            <w:shd w:val="clear" w:color="000000" w:fill="D8E4BC"/>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Средняя</w:t>
            </w:r>
            <w:r>
              <w:rPr>
                <w:rFonts w:cs="Arial"/>
                <w:b/>
                <w:bCs/>
                <w:color w:val="000000"/>
                <w:sz w:val="16"/>
                <w:szCs w:val="16"/>
              </w:rPr>
              <w:t xml:space="preserve">, </w:t>
            </w:r>
            <w:r w:rsidRPr="00531A6B">
              <w:rPr>
                <w:rFonts w:cs="Arial"/>
                <w:b/>
                <w:bCs/>
                <w:color w:val="000000"/>
                <w:sz w:val="16"/>
                <w:szCs w:val="16"/>
              </w:rPr>
              <w:t>руб./кв.м.</w:t>
            </w:r>
          </w:p>
        </w:tc>
        <w:tc>
          <w:tcPr>
            <w:tcW w:w="800"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Макс</w:t>
            </w:r>
          </w:p>
        </w:tc>
        <w:tc>
          <w:tcPr>
            <w:tcW w:w="1195" w:type="dxa"/>
            <w:shd w:val="clear" w:color="000000" w:fill="D8E4BC"/>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Площадь,</w:t>
            </w:r>
            <w:r>
              <w:rPr>
                <w:rFonts w:cs="Arial"/>
                <w:b/>
                <w:bCs/>
                <w:color w:val="000000"/>
                <w:sz w:val="16"/>
                <w:szCs w:val="16"/>
              </w:rPr>
              <w:t xml:space="preserve"> </w:t>
            </w:r>
            <w:r w:rsidRPr="00531A6B">
              <w:rPr>
                <w:rFonts w:cs="Arial"/>
                <w:b/>
                <w:bCs/>
                <w:color w:val="000000"/>
                <w:sz w:val="16"/>
                <w:szCs w:val="16"/>
              </w:rPr>
              <w:t>кв.м.</w:t>
            </w:r>
          </w:p>
        </w:tc>
        <w:tc>
          <w:tcPr>
            <w:tcW w:w="632"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Штук</w:t>
            </w:r>
          </w:p>
        </w:tc>
        <w:tc>
          <w:tcPr>
            <w:tcW w:w="1560" w:type="dxa"/>
            <w:shd w:val="clear" w:color="000000" w:fill="D8E4BC"/>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 xml:space="preserve">Объем предложения </w:t>
            </w:r>
          </w:p>
        </w:tc>
        <w:tc>
          <w:tcPr>
            <w:tcW w:w="1275" w:type="dxa"/>
            <w:shd w:val="clear" w:color="000000" w:fill="D8E4BC"/>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Объем предложения %</w:t>
            </w:r>
          </w:p>
        </w:tc>
        <w:tc>
          <w:tcPr>
            <w:tcW w:w="1120" w:type="dxa"/>
            <w:shd w:val="clear" w:color="000000" w:fill="D8E4BC"/>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Средняя полная цена, руб.</w:t>
            </w:r>
          </w:p>
        </w:tc>
        <w:tc>
          <w:tcPr>
            <w:tcW w:w="1431" w:type="dxa"/>
            <w:shd w:val="clear" w:color="000000" w:fill="D8E4BC"/>
            <w:vAlign w:val="center"/>
            <w:hideMark/>
          </w:tcPr>
          <w:p w:rsidR="00531A6B" w:rsidRPr="00531A6B" w:rsidRDefault="00531A6B" w:rsidP="009F5BAF">
            <w:pPr>
              <w:jc w:val="center"/>
              <w:rPr>
                <w:rFonts w:cs="Arial"/>
                <w:b/>
                <w:color w:val="000000"/>
                <w:sz w:val="16"/>
                <w:szCs w:val="16"/>
              </w:rPr>
            </w:pPr>
            <w:r w:rsidRPr="00531A6B">
              <w:rPr>
                <w:rFonts w:cs="Arial"/>
                <w:b/>
                <w:color w:val="000000"/>
                <w:sz w:val="16"/>
                <w:szCs w:val="16"/>
              </w:rPr>
              <w:t>Средняя</w:t>
            </w:r>
            <w:r>
              <w:rPr>
                <w:rFonts w:cs="Arial"/>
                <w:b/>
                <w:color w:val="000000"/>
                <w:sz w:val="16"/>
                <w:szCs w:val="16"/>
              </w:rPr>
              <w:t xml:space="preserve">, </w:t>
            </w:r>
            <w:r w:rsidRPr="00531A6B">
              <w:rPr>
                <w:rFonts w:cs="Arial"/>
                <w:b/>
                <w:color w:val="000000"/>
                <w:sz w:val="16"/>
                <w:szCs w:val="16"/>
              </w:rPr>
              <w:t>руб./кв.м.</w:t>
            </w:r>
          </w:p>
        </w:tc>
        <w:tc>
          <w:tcPr>
            <w:tcW w:w="85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 изм</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64, 71 микрорайоны</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38 365</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90 918</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170 000</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22 725</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410</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1 987 451 619</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6,87%</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4 847 443</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89 793</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1,25%</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Баляева</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56 522</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94 395</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138 636</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11 414</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273</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1 024 389 000</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3,54%</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3 752 341</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93 251</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1,23%</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БАМ</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76 471</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101 862</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136 667</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9 025</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171</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910 442 997</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3,15%</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5 324 228</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100 988</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0,87%</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Борисенко</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46 341</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90 024</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164 286</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9 224</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213</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804 992 500</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2,78%</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3 779 308</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88 912</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1,25%</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Вторая речка</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49 020</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102 142</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178 571</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29 775</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545</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2 987 343 190</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10,32%</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5 481 364</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100 597</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1,54%</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Гайдамак</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65 789</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105 245</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193 333</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3 605</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51</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397 667 000</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1,37%</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7 797 392</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103 976</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1,22%</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Горностай</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60 870</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73 478</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86 364</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418</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9</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30 510 000</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0,11%</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3 390 000</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69 992</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4,98%</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Заря</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50 368</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91 004</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120 000</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2 163</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40</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186 237 060</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0,64%</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4 655 927</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89 228</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1,99%</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Луговая</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53 571</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98 962</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163 077</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8 879</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156</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872 006 900</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3,01%</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5 589 788</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96 195</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2,88%</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Некрасовская</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55 208</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120 896</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229 167</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9 759</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175</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1 182 990 999</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4,09%</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6 759 949</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119 488</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1,18%</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о. Русский</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31 250</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63 658</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96 875</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2 358</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52</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152 514 999</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0,53%</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2 932 981</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63 257</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0,63%</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Океанская</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31 395</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86 204</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186 851</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5 510</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86</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500 923 701</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1,73%</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5 824 694</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87 257</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-1,21%</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Патрокл</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44 058</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113 771</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186 364</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2 967</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45</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329 390 390</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1,14%</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7 319 786</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111 659</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1,89%</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Первая речка</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66 292</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124 354</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209 231</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13 484</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203</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1 700 981 100</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5,88%</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8 379 217</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122 614</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1,42%</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Пригород</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50 000</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78 277</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104 762</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1 309</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30</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99 490 000</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0,34%</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3 316 333</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76 038</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2,94%</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Садгород</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38 235</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83 890</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147 500</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3 382</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51</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290 188 000</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1,00%</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5 689 961</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85 558</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-1,95%</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Седанка</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40 000</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103 352</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200 000</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6 791</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92</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677 426 098</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2,34%</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7 363 327</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102 718</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0,62%</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Снеговая</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50 000</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87 367</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125 000</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2 135</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57</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180 057 009</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0,62%</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3 158 895</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86 047</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1,53%</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Снеговая падь</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56 420</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91 900</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142 424</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4 319</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72</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390 182 320</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1,35%</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5 419 199</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91 283</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0,68%</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Столетие</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33 333</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105 900</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172 727</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13 832</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299</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1 455 995 003</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5,03%</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4 869 549</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106 639</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-0,69%</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Тихая</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58 974</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93 868</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165 476</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5 317</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130</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482 185 735</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1,67%</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3 709 121</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90 979</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3,18%</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Толстого (Буссе)</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61 905</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119 487</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175 000</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3 853</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69</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453 938 000</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1,57%</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6 578 812</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115 481</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3,47%</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Третья рабочая</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33 000</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107 550</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211 111</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15 357</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271</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1 655 072 898</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5,72%</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6 107 280</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107 812</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-0,24%</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Трудовая</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55 000</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91 424</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123 438</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3 019</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63</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263 073 000</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0,91%</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4 175 762</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90 625</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0,88%</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Трудовое</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47 368</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81 286</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109 375</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4 204</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94</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331 518 999</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1,15%</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3 526 798</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82 772</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-1,79%</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Фадеева</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28 113</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90 833</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125 000</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1 355</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36</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113 460 998</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0,39%</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3 151 694</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95 181</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-4,57%</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Центр</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34 722</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132 488</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273 385</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35 590</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436</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4 889 918 958</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16,89%</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11 215 410</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128 910</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2,78%</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Чуркин</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28 571</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94 095</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153 750</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23 580</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474</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2 170 498 843</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7,50%</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4 579 111</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95 137</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-1,09%</w:t>
            </w:r>
          </w:p>
        </w:tc>
      </w:tr>
      <w:tr w:rsidR="00531A6B" w:rsidRPr="00531A6B" w:rsidTr="009F5BAF">
        <w:trPr>
          <w:trHeight w:val="170"/>
        </w:trPr>
        <w:tc>
          <w:tcPr>
            <w:tcW w:w="2000" w:type="dxa"/>
            <w:shd w:val="clear" w:color="000000" w:fill="D8E4BC"/>
            <w:noWrap/>
            <w:vAlign w:val="bottom"/>
            <w:hideMark/>
          </w:tcPr>
          <w:p w:rsidR="00531A6B" w:rsidRPr="00531A6B" w:rsidRDefault="00531A6B" w:rsidP="009F5BAF">
            <w:pPr>
              <w:ind w:firstLineChars="100" w:firstLine="161"/>
              <w:rPr>
                <w:rFonts w:cs="Arial"/>
                <w:b/>
                <w:bCs/>
                <w:color w:val="000000"/>
                <w:sz w:val="16"/>
                <w:szCs w:val="16"/>
              </w:rPr>
            </w:pPr>
            <w:r w:rsidRPr="00531A6B">
              <w:rPr>
                <w:rFonts w:cs="Arial"/>
                <w:b/>
                <w:bCs/>
                <w:color w:val="000000"/>
                <w:sz w:val="16"/>
                <w:szCs w:val="16"/>
              </w:rPr>
              <w:t>Эгершельд</w:t>
            </w:r>
          </w:p>
        </w:tc>
        <w:tc>
          <w:tcPr>
            <w:tcW w:w="85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48 936</w:t>
            </w:r>
          </w:p>
        </w:tc>
        <w:tc>
          <w:tcPr>
            <w:tcW w:w="120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117 395</w:t>
            </w:r>
          </w:p>
        </w:tc>
        <w:tc>
          <w:tcPr>
            <w:tcW w:w="80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272 121</w:t>
            </w:r>
          </w:p>
        </w:tc>
        <w:tc>
          <w:tcPr>
            <w:tcW w:w="119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19 552</w:t>
            </w:r>
          </w:p>
        </w:tc>
        <w:tc>
          <w:tcPr>
            <w:tcW w:w="632"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282</w:t>
            </w:r>
          </w:p>
        </w:tc>
        <w:tc>
          <w:tcPr>
            <w:tcW w:w="156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2 423 743 299</w:t>
            </w:r>
          </w:p>
        </w:tc>
        <w:tc>
          <w:tcPr>
            <w:tcW w:w="1275"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8,37%</w:t>
            </w:r>
          </w:p>
        </w:tc>
        <w:tc>
          <w:tcPr>
            <w:tcW w:w="1120" w:type="dxa"/>
            <w:shd w:val="clear" w:color="auto" w:fill="auto"/>
            <w:noWrap/>
            <w:vAlign w:val="center"/>
            <w:hideMark/>
          </w:tcPr>
          <w:p w:rsidR="00531A6B" w:rsidRPr="00531A6B" w:rsidRDefault="00531A6B" w:rsidP="009F5BAF">
            <w:pPr>
              <w:jc w:val="center"/>
              <w:rPr>
                <w:rFonts w:cs="Arial"/>
                <w:color w:val="000000"/>
                <w:sz w:val="16"/>
                <w:szCs w:val="16"/>
              </w:rPr>
            </w:pPr>
            <w:r w:rsidRPr="00531A6B">
              <w:rPr>
                <w:rFonts w:cs="Arial"/>
                <w:color w:val="000000"/>
                <w:sz w:val="16"/>
                <w:szCs w:val="16"/>
              </w:rPr>
              <w:t>8 594 834</w:t>
            </w:r>
          </w:p>
        </w:tc>
        <w:tc>
          <w:tcPr>
            <w:tcW w:w="1431" w:type="dxa"/>
            <w:shd w:val="clear" w:color="000000" w:fill="D8E4BC"/>
            <w:noWrap/>
            <w:vAlign w:val="center"/>
            <w:hideMark/>
          </w:tcPr>
          <w:p w:rsidR="00531A6B" w:rsidRPr="00531A6B" w:rsidRDefault="00531A6B" w:rsidP="009F5BAF">
            <w:pPr>
              <w:jc w:val="center"/>
              <w:rPr>
                <w:rFonts w:cs="Arial"/>
                <w:b/>
                <w:bCs/>
                <w:color w:val="000000"/>
                <w:sz w:val="16"/>
                <w:szCs w:val="16"/>
              </w:rPr>
            </w:pPr>
            <w:r w:rsidRPr="00531A6B">
              <w:rPr>
                <w:rFonts w:cs="Arial"/>
                <w:b/>
                <w:bCs/>
                <w:color w:val="000000"/>
                <w:sz w:val="16"/>
                <w:szCs w:val="16"/>
              </w:rPr>
              <w:t>116 906</w:t>
            </w:r>
          </w:p>
        </w:tc>
        <w:tc>
          <w:tcPr>
            <w:tcW w:w="851" w:type="dxa"/>
            <w:shd w:val="clear" w:color="auto" w:fill="auto"/>
            <w:noWrap/>
            <w:vAlign w:val="bottom"/>
            <w:hideMark/>
          </w:tcPr>
          <w:p w:rsidR="00531A6B" w:rsidRPr="00531A6B" w:rsidRDefault="00531A6B" w:rsidP="009F5BAF">
            <w:pPr>
              <w:jc w:val="right"/>
              <w:rPr>
                <w:rFonts w:cs="Arial"/>
                <w:color w:val="000000"/>
                <w:sz w:val="16"/>
                <w:szCs w:val="16"/>
              </w:rPr>
            </w:pPr>
            <w:r w:rsidRPr="00531A6B">
              <w:rPr>
                <w:rFonts w:cs="Arial"/>
                <w:color w:val="000000"/>
                <w:sz w:val="16"/>
                <w:szCs w:val="16"/>
              </w:rPr>
              <w:t>0,42%</w:t>
            </w:r>
          </w:p>
        </w:tc>
      </w:tr>
    </w:tbl>
    <w:p w:rsidR="00531A6B" w:rsidRDefault="00531A6B" w:rsidP="00531A6B">
      <w:pPr>
        <w:rPr>
          <w:rFonts w:cs="Arial"/>
          <w:sz w:val="20"/>
        </w:rPr>
      </w:pPr>
    </w:p>
    <w:p w:rsidR="00FF274F" w:rsidRDefault="00FF274F" w:rsidP="00DE106E"/>
    <w:p w:rsidR="00FF274F" w:rsidRDefault="00FF274F" w:rsidP="00DE106E">
      <w:r>
        <w:br w:type="page"/>
      </w:r>
    </w:p>
    <w:p w:rsidR="00FF274F" w:rsidRPr="00077B1D" w:rsidRDefault="00FF274F" w:rsidP="00FF274F">
      <w:pPr>
        <w:pStyle w:val="2"/>
        <w:rPr>
          <w:rFonts w:ascii="Arial" w:hAnsi="Arial" w:cs="Arial"/>
          <w:sz w:val="20"/>
          <w:szCs w:val="20"/>
        </w:rPr>
      </w:pPr>
      <w:bookmarkStart w:id="17" w:name="_Toc525811056"/>
      <w:r>
        <w:rPr>
          <w:rFonts w:ascii="Arial" w:hAnsi="Arial" w:cs="Arial"/>
          <w:sz w:val="20"/>
          <w:szCs w:val="20"/>
        </w:rPr>
        <w:lastRenderedPageBreak/>
        <w:t>Таблица 7</w:t>
      </w:r>
      <w:r w:rsidRPr="008A782A">
        <w:rPr>
          <w:rFonts w:ascii="Arial" w:hAnsi="Arial" w:cs="Arial"/>
          <w:sz w:val="20"/>
          <w:szCs w:val="20"/>
        </w:rPr>
        <w:t>.</w:t>
      </w:r>
      <w:r w:rsidRPr="008A782A">
        <w:rPr>
          <w:rStyle w:val="a6"/>
          <w:rFonts w:ascii="Arial" w:hAnsi="Arial" w:cs="Arial"/>
          <w:color w:val="000000"/>
          <w:sz w:val="20"/>
          <w:szCs w:val="20"/>
        </w:rPr>
        <w:footnoteReference w:id="2"/>
      </w:r>
      <w:r w:rsidRPr="008A782A">
        <w:rPr>
          <w:rFonts w:ascii="Arial" w:hAnsi="Arial" w:cs="Arial"/>
          <w:sz w:val="20"/>
          <w:szCs w:val="20"/>
        </w:rPr>
        <w:t xml:space="preserve"> Средняя удельная цена предложения 1 кв. м. по районам </w:t>
      </w:r>
      <w:r>
        <w:rPr>
          <w:rFonts w:ascii="Arial" w:hAnsi="Arial" w:cs="Arial"/>
          <w:sz w:val="20"/>
          <w:szCs w:val="20"/>
        </w:rPr>
        <w:t xml:space="preserve"> и типам квартир, </w:t>
      </w:r>
      <w:r w:rsidRPr="008A782A">
        <w:rPr>
          <w:rFonts w:ascii="Arial" w:hAnsi="Arial" w:cs="Arial"/>
          <w:sz w:val="20"/>
          <w:szCs w:val="20"/>
        </w:rPr>
        <w:t>г. Владивостока</w:t>
      </w:r>
      <w:bookmarkEnd w:id="17"/>
    </w:p>
    <w:tbl>
      <w:tblPr>
        <w:tblW w:w="0" w:type="auto"/>
        <w:tblInd w:w="250" w:type="dxa"/>
        <w:tblLook w:val="04A0" w:firstRow="1" w:lastRow="0" w:firstColumn="1" w:lastColumn="0" w:noHBand="0" w:noVBand="1"/>
      </w:tblPr>
      <w:tblGrid>
        <w:gridCol w:w="1614"/>
        <w:gridCol w:w="645"/>
        <w:gridCol w:w="723"/>
        <w:gridCol w:w="723"/>
        <w:gridCol w:w="645"/>
        <w:gridCol w:w="723"/>
        <w:gridCol w:w="723"/>
        <w:gridCol w:w="645"/>
        <w:gridCol w:w="723"/>
        <w:gridCol w:w="723"/>
        <w:gridCol w:w="723"/>
        <w:gridCol w:w="723"/>
        <w:gridCol w:w="723"/>
        <w:gridCol w:w="723"/>
        <w:gridCol w:w="723"/>
        <w:gridCol w:w="723"/>
        <w:gridCol w:w="723"/>
        <w:gridCol w:w="723"/>
        <w:gridCol w:w="723"/>
      </w:tblGrid>
      <w:tr w:rsidR="00FF274F" w:rsidRPr="001E69CA" w:rsidTr="001E69CA">
        <w:trPr>
          <w:trHeight w:val="198"/>
        </w:trPr>
        <w:tc>
          <w:tcPr>
            <w:tcW w:w="0" w:type="auto"/>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 </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1-комнатная </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2-комнатная </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3-комнатная</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8E4BC"/>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4-комнатная и более</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Гостинка</w:t>
            </w:r>
          </w:p>
        </w:tc>
        <w:tc>
          <w:tcPr>
            <w:tcW w:w="0" w:type="auto"/>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Комната</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Районы</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Мин</w:t>
            </w:r>
          </w:p>
        </w:tc>
        <w:tc>
          <w:tcPr>
            <w:tcW w:w="0" w:type="auto"/>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Ср</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Макс</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Мин</w:t>
            </w:r>
          </w:p>
        </w:tc>
        <w:tc>
          <w:tcPr>
            <w:tcW w:w="0" w:type="auto"/>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Ср</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Макс</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Мин</w:t>
            </w:r>
          </w:p>
        </w:tc>
        <w:tc>
          <w:tcPr>
            <w:tcW w:w="0" w:type="auto"/>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Ср</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Макс</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Мин</w:t>
            </w:r>
          </w:p>
        </w:tc>
        <w:tc>
          <w:tcPr>
            <w:tcW w:w="0" w:type="auto"/>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Ср</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Макс</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Мин</w:t>
            </w:r>
          </w:p>
        </w:tc>
        <w:tc>
          <w:tcPr>
            <w:tcW w:w="0" w:type="auto"/>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Ср</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Макс</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Мин</w:t>
            </w:r>
          </w:p>
        </w:tc>
        <w:tc>
          <w:tcPr>
            <w:tcW w:w="0" w:type="auto"/>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Ср</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FF274F" w:rsidRPr="001E69CA" w:rsidRDefault="00FF274F" w:rsidP="00FF274F">
            <w:pPr>
              <w:jc w:val="center"/>
              <w:rPr>
                <w:rFonts w:cs="Arial"/>
                <w:b/>
                <w:bCs/>
                <w:color w:val="000000"/>
                <w:sz w:val="14"/>
                <w:szCs w:val="14"/>
              </w:rPr>
            </w:pPr>
            <w:r w:rsidRPr="001E69CA">
              <w:rPr>
                <w:rFonts w:cs="Arial"/>
                <w:b/>
                <w:bCs/>
                <w:color w:val="000000"/>
                <w:sz w:val="14"/>
                <w:szCs w:val="14"/>
              </w:rPr>
              <w:t>Макс</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Эгершельд</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48 936</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108 309</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150 000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54 762</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121 050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272 121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75 000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119 397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262 105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62 037</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121 681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216 265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88 235</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122 193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153 571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80 000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96 414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108 824</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Центр</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45 946</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132 835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230 189</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70 455</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129 839</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233 333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34 722</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132 257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269 231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69 355</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138 006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273 385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92 500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131 151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171 429</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76 923</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132 172</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200 000</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Первая речка</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68 571</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126 183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185 000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90 909</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119 356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168 889</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76 667</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129 052</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209 231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66 292</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124 035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203 125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116 667</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118 333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120 000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102 174</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116 002</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133 333</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Третья рабочая</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62 258</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120 033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162 500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33 000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110 395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211 111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61 111</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102 172</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161 538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72 727</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99 431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151 376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60 645</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97 751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115 625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65 556</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88 696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108 333</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Столетие</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33 333</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112 004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150 000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75 000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103 283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152 500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73 973</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101 263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130 294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74 118</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106 814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172 727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68 667</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118 793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144 615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67 391</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101 938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129 167</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Некрасовская</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67 143</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123 973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189 524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74 975</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129 688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229 167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77 193</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116 896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180 000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82 667</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103 478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153 846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97 059</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126 066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152 941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55 208</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91 799</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105 556</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БАМ</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85 714</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106 017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131 818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82 353</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101 180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119 792</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76 471</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98 907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135 000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81 522</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99 210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136 667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108 333</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116 961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132 500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125 000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125 000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125 000</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Седанка</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70 588</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117 340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200 000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68 493</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104 969</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178 261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42 574</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100 328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166 154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40 000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93 240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128 205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93 750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109 375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125 000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71 429</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71 429</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71 429</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Толстого (Буссе)</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71 393</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120 990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173 810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69 231</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128 885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175 000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61 905</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111 539</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150 000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91 566</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91 566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91 566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82 500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82 500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82 500</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Океанская</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31 395</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92 373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181 481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42 381</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86 918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142 180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32 000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76 537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112 174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54 028</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109 047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186 851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64 583</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83 978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97 059</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76 316</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92 703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109 091</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Вторая речка</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50 539</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109 108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165 517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49 020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101 585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178 571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50 463</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96 401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157 692</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66 346</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95 186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152 577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88 235</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114 377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144 118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73 684</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102 804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136 364</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Луговая</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81 250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105 526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162 500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63 830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103 854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163 077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53 571</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90 595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133 766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65 934</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81 758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99 753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142 857</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142 857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142 857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86 667</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91 984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96 429</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Фадеева</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86 667</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98 008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109 375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28 113</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81 454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107 143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85 965</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87 787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89 024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60 920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67 832</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73 611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93 478</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96 800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102 308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93 333</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109 268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125 000</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Гайдамак</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87 097</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113 720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137 097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80 769</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101 507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118 333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85 909</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108 465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138 889</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72 674</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100 454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193 333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65 789</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69 145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72 500</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Садгород</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49 000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74 827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109 375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38 235</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87 623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109 649</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46 610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80 360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132 308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105 000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118 869</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147 500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56 522</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56 522</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56 522</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Чуркин</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28 571</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100 002</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153 750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49 231</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95 527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137 736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45 270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88 151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134 831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54 545</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81 560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118 049</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76 471</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105 615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136 111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32 000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77 989</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110 500</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Борисенко</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61 667</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94 450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164 286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46 341</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90 858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120 000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57 927</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82 476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117 778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62 209</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78 946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101 538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71 429</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98 334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130 714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52 941</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90 480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135 000</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Снеговая падь</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56 420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97 540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142 424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58 098</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95 899</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118 182</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57 006</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84 905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117 808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84 091</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84 987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85 882</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100 500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102 828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105 156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Баляева</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64 836</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97 256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138 235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59 028</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92 310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119 038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56 522</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79 785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108 871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80 328</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89 009</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94 286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79 167</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105 586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138 636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78 571</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99 500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135 000</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64, 71 микрорайоны</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64 752</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104 837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170 000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57 407</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89 798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128 571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57 746</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82 273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138 000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38 365</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78 108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106 098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103 571</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117 512</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132 143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68 750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76 389</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91 667</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Патрокл</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64 286</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106 806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131 250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88 182</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130 003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168 831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75 863</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108 328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148 052</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44 058</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115 211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186 364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Тихая</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87 500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110 098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165 476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67 045</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89 112</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105 778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64 815</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80 446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102 273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71 429</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86 865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101 667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72 222</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102 975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129 412</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58 974</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84 677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111 111</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Трудовая</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95 000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105 965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123 438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69 808</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94 389</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107 804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55 000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82 272</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103 704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63 095</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75 400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79 104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82 609</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96 991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117 857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79 231</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90 474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113 636</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Заря</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68 627</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93 779</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119 231</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85 167</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96 263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120 000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52 740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79 799</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108 594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50 368</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54 596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58 824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Трудовое</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54 194</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86 228</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109 375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47 368</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73 886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95 652</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59 091</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77 613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98 387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66 393</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74 069</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83 607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70 833</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93 172</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109 375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Снеговая</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50 000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91 304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107 107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67 273</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84 336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98 077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58 491</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72 583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88 333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83 333</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85 417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87 500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69 444</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88 213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125 000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90 769</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105 863</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122 727</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о. Русский</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31 250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59 910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76 667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35 714</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64 566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81 395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51 282</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66 872</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96 875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65 000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65 000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65 000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45 000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45 000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45 000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Пригород</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74 242</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92 979</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104 762</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56 383</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69 785</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93 750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61 429</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72 556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87 059</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50 000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50 000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50 000</w:t>
            </w:r>
          </w:p>
        </w:tc>
      </w:tr>
      <w:tr w:rsidR="00FF274F" w:rsidRPr="001E69CA" w:rsidTr="001E69CA">
        <w:trPr>
          <w:trHeight w:val="198"/>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FF274F" w:rsidRPr="001E69CA" w:rsidRDefault="00FF274F" w:rsidP="00FF274F">
            <w:pPr>
              <w:rPr>
                <w:rFonts w:cs="Arial"/>
                <w:b/>
                <w:bCs/>
                <w:color w:val="000000"/>
                <w:sz w:val="14"/>
                <w:szCs w:val="14"/>
              </w:rPr>
            </w:pPr>
            <w:r w:rsidRPr="001E69CA">
              <w:rPr>
                <w:rFonts w:cs="Arial"/>
                <w:b/>
                <w:bCs/>
                <w:color w:val="000000"/>
                <w:sz w:val="14"/>
                <w:szCs w:val="14"/>
              </w:rPr>
              <w:t>Горностай</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60 870</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78 136</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86 364</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62 295</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67 987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75 000</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66 667</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66 667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66 667</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000000" w:fill="9BBB59"/>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F274F" w:rsidRPr="001E69CA" w:rsidRDefault="00FF274F" w:rsidP="00FF274F">
            <w:pPr>
              <w:jc w:val="center"/>
              <w:rPr>
                <w:rFonts w:cs="Arial"/>
                <w:color w:val="000000"/>
                <w:sz w:val="14"/>
                <w:szCs w:val="14"/>
              </w:rPr>
            </w:pPr>
            <w:r w:rsidRPr="001E69CA">
              <w:rPr>
                <w:rFonts w:cs="Arial"/>
                <w:color w:val="000000"/>
                <w:sz w:val="14"/>
                <w:szCs w:val="14"/>
              </w:rPr>
              <w:t> </w:t>
            </w:r>
          </w:p>
        </w:tc>
      </w:tr>
    </w:tbl>
    <w:p w:rsidR="00FF274F" w:rsidRPr="001E69CA" w:rsidRDefault="00FF274F" w:rsidP="00FF274F">
      <w:pPr>
        <w:rPr>
          <w:sz w:val="14"/>
          <w:szCs w:val="14"/>
        </w:rPr>
      </w:pPr>
    </w:p>
    <w:p w:rsidR="00710B0C" w:rsidRDefault="00710B0C" w:rsidP="00DE106E">
      <w:r>
        <w:br w:type="page"/>
      </w:r>
    </w:p>
    <w:p w:rsidR="00CB4BB1" w:rsidRPr="00DF6A7D" w:rsidRDefault="004215BB" w:rsidP="00CB4BB1">
      <w:pPr>
        <w:pStyle w:val="2"/>
        <w:rPr>
          <w:rFonts w:ascii="Arial" w:hAnsi="Arial" w:cs="Arial"/>
          <w:sz w:val="20"/>
          <w:szCs w:val="20"/>
        </w:rPr>
      </w:pPr>
      <w:bookmarkStart w:id="18" w:name="_Toc525811057"/>
      <w:r>
        <w:rPr>
          <w:rFonts w:ascii="Arial" w:hAnsi="Arial" w:cs="Arial"/>
          <w:sz w:val="20"/>
          <w:szCs w:val="20"/>
        </w:rPr>
        <w:lastRenderedPageBreak/>
        <w:t>Таблица 8</w:t>
      </w:r>
      <w:r w:rsidR="00CB4BB1">
        <w:rPr>
          <w:rFonts w:ascii="Arial" w:hAnsi="Arial" w:cs="Arial"/>
          <w:sz w:val="20"/>
          <w:szCs w:val="20"/>
        </w:rPr>
        <w:t xml:space="preserve">. </w:t>
      </w:r>
      <w:r w:rsidR="00CB4BB1" w:rsidRPr="008A782A">
        <w:rPr>
          <w:rFonts w:ascii="Arial" w:hAnsi="Arial" w:cs="Arial"/>
          <w:sz w:val="20"/>
          <w:szCs w:val="20"/>
        </w:rPr>
        <w:t xml:space="preserve">Средняя </w:t>
      </w:r>
      <w:r>
        <w:rPr>
          <w:rFonts w:ascii="Arial" w:hAnsi="Arial" w:cs="Arial"/>
          <w:sz w:val="20"/>
          <w:szCs w:val="20"/>
        </w:rPr>
        <w:t xml:space="preserve">удельная </w:t>
      </w:r>
      <w:r w:rsidR="00CB4BB1" w:rsidRPr="008A782A">
        <w:rPr>
          <w:rFonts w:ascii="Arial" w:hAnsi="Arial" w:cs="Arial"/>
          <w:sz w:val="20"/>
          <w:szCs w:val="20"/>
        </w:rPr>
        <w:t xml:space="preserve">цена предложения 1 кв. м. </w:t>
      </w:r>
      <w:r w:rsidR="00CB4BB1">
        <w:rPr>
          <w:rFonts w:ascii="Arial" w:hAnsi="Arial" w:cs="Arial"/>
          <w:sz w:val="20"/>
          <w:szCs w:val="20"/>
        </w:rPr>
        <w:t xml:space="preserve">в новостройках (первичный рынок) </w:t>
      </w:r>
      <w:r w:rsidR="00CB4BB1" w:rsidRPr="008A782A">
        <w:rPr>
          <w:rFonts w:ascii="Arial" w:hAnsi="Arial" w:cs="Arial"/>
          <w:sz w:val="20"/>
          <w:szCs w:val="20"/>
        </w:rPr>
        <w:t>по районам г. Владивостока</w:t>
      </w:r>
      <w:bookmarkEnd w:id="18"/>
    </w:p>
    <w:tbl>
      <w:tblPr>
        <w:tblW w:w="7762" w:type="dxa"/>
        <w:tblInd w:w="93" w:type="dxa"/>
        <w:tblLook w:val="04A0" w:firstRow="1" w:lastRow="0" w:firstColumn="1" w:lastColumn="0" w:noHBand="0" w:noVBand="1"/>
      </w:tblPr>
      <w:tblGrid>
        <w:gridCol w:w="2567"/>
        <w:gridCol w:w="1034"/>
        <w:gridCol w:w="1075"/>
        <w:gridCol w:w="1051"/>
        <w:gridCol w:w="1075"/>
        <w:gridCol w:w="960"/>
      </w:tblGrid>
      <w:tr w:rsidR="009F5BAF" w:rsidRPr="009F5BAF" w:rsidTr="001E69CA">
        <w:trPr>
          <w:trHeight w:val="17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5BAF" w:rsidRPr="009F5BAF" w:rsidRDefault="009F5BAF" w:rsidP="009F5BAF">
            <w:pPr>
              <w:rPr>
                <w:rFonts w:cs="Arial"/>
                <w:color w:val="000000"/>
                <w:sz w:val="20"/>
              </w:rPr>
            </w:pPr>
            <w:r w:rsidRPr="009F5BAF">
              <w:rPr>
                <w:rFonts w:cs="Arial"/>
                <w:color w:val="000000"/>
                <w:sz w:val="20"/>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p>
        </w:tc>
        <w:tc>
          <w:tcPr>
            <w:tcW w:w="1075" w:type="dxa"/>
            <w:tcBorders>
              <w:top w:val="single" w:sz="4" w:space="0" w:color="auto"/>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сен.18</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p>
        </w:tc>
        <w:tc>
          <w:tcPr>
            <w:tcW w:w="1075" w:type="dxa"/>
            <w:tcBorders>
              <w:top w:val="single" w:sz="4" w:space="0" w:color="auto"/>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авг.18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p>
        </w:tc>
      </w:tr>
      <w:tr w:rsidR="009F5BAF" w:rsidRPr="009F5BAF" w:rsidTr="001E69CA">
        <w:trPr>
          <w:trHeight w:val="170"/>
        </w:trPr>
        <w:tc>
          <w:tcPr>
            <w:tcW w:w="256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Район</w:t>
            </w:r>
          </w:p>
        </w:tc>
        <w:tc>
          <w:tcPr>
            <w:tcW w:w="10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Мин</w:t>
            </w:r>
          </w:p>
        </w:tc>
        <w:tc>
          <w:tcPr>
            <w:tcW w:w="1075"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Средняя</w:t>
            </w:r>
          </w:p>
        </w:tc>
        <w:tc>
          <w:tcPr>
            <w:tcW w:w="1051"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Макс</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Средняя</w:t>
            </w:r>
          </w:p>
        </w:tc>
        <w:tc>
          <w:tcPr>
            <w:tcW w:w="960"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color w:val="000000"/>
                <w:sz w:val="20"/>
              </w:rPr>
            </w:pPr>
            <w:r w:rsidRPr="009F5BAF">
              <w:rPr>
                <w:rFonts w:cs="Arial"/>
                <w:color w:val="000000"/>
                <w:sz w:val="20"/>
              </w:rPr>
              <w:t>% изм</w:t>
            </w:r>
          </w:p>
        </w:tc>
      </w:tr>
      <w:tr w:rsidR="009F5BAF" w:rsidRPr="009F5BAF" w:rsidTr="001E69CA">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5BAF" w:rsidRPr="009F5BAF" w:rsidRDefault="009F5BAF" w:rsidP="009F5BAF">
            <w:pPr>
              <w:rPr>
                <w:rFonts w:cs="Arial"/>
                <w:b/>
                <w:bCs/>
                <w:color w:val="000000"/>
                <w:sz w:val="20"/>
              </w:rPr>
            </w:pPr>
            <w:r w:rsidRPr="009F5BAF">
              <w:rPr>
                <w:rFonts w:cs="Arial"/>
                <w:b/>
                <w:bCs/>
                <w:color w:val="000000"/>
                <w:sz w:val="20"/>
              </w:rPr>
              <w:t>64, 71 микрорайоны</w:t>
            </w:r>
          </w:p>
        </w:tc>
        <w:tc>
          <w:tcPr>
            <w:tcW w:w="1034"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67 000</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85 893</w:t>
            </w:r>
          </w:p>
        </w:tc>
        <w:tc>
          <w:tcPr>
            <w:tcW w:w="1051"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104 770</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85 368</w:t>
            </w:r>
          </w:p>
        </w:tc>
        <w:tc>
          <w:tcPr>
            <w:tcW w:w="960"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0,62%</w:t>
            </w:r>
          </w:p>
        </w:tc>
      </w:tr>
      <w:tr w:rsidR="009F5BAF" w:rsidRPr="009F5BAF" w:rsidTr="001E69CA">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5BAF" w:rsidRPr="009F5BAF" w:rsidRDefault="009F5BAF" w:rsidP="009F5BAF">
            <w:pPr>
              <w:rPr>
                <w:rFonts w:cs="Arial"/>
                <w:b/>
                <w:bCs/>
                <w:color w:val="000000"/>
                <w:sz w:val="20"/>
              </w:rPr>
            </w:pPr>
            <w:r w:rsidRPr="009F5BAF">
              <w:rPr>
                <w:rFonts w:cs="Arial"/>
                <w:b/>
                <w:bCs/>
                <w:color w:val="000000"/>
                <w:sz w:val="20"/>
              </w:rPr>
              <w:t>Баляева</w:t>
            </w:r>
          </w:p>
        </w:tc>
        <w:tc>
          <w:tcPr>
            <w:tcW w:w="1034"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54 930</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76 029</w:t>
            </w:r>
          </w:p>
        </w:tc>
        <w:tc>
          <w:tcPr>
            <w:tcW w:w="1051"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103 175</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75 570</w:t>
            </w:r>
          </w:p>
        </w:tc>
        <w:tc>
          <w:tcPr>
            <w:tcW w:w="960"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0,61%</w:t>
            </w:r>
          </w:p>
        </w:tc>
      </w:tr>
      <w:tr w:rsidR="009F5BAF" w:rsidRPr="009F5BAF" w:rsidTr="001E69CA">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5BAF" w:rsidRPr="009F5BAF" w:rsidRDefault="009F5BAF" w:rsidP="009F5BAF">
            <w:pPr>
              <w:rPr>
                <w:rFonts w:cs="Arial"/>
                <w:b/>
                <w:bCs/>
                <w:color w:val="000000"/>
                <w:sz w:val="20"/>
              </w:rPr>
            </w:pPr>
            <w:r w:rsidRPr="009F5BAF">
              <w:rPr>
                <w:rFonts w:cs="Arial"/>
                <w:b/>
                <w:bCs/>
                <w:color w:val="000000"/>
                <w:sz w:val="20"/>
              </w:rPr>
              <w:t>Вторая речка</w:t>
            </w:r>
          </w:p>
        </w:tc>
        <w:tc>
          <w:tcPr>
            <w:tcW w:w="1034"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72 250</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106 174</w:t>
            </w:r>
          </w:p>
        </w:tc>
        <w:tc>
          <w:tcPr>
            <w:tcW w:w="1051"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157 143</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104 563</w:t>
            </w:r>
          </w:p>
        </w:tc>
        <w:tc>
          <w:tcPr>
            <w:tcW w:w="960"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1,54%</w:t>
            </w:r>
          </w:p>
        </w:tc>
      </w:tr>
      <w:tr w:rsidR="009F5BAF" w:rsidRPr="009F5BAF" w:rsidTr="001E69CA">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5BAF" w:rsidRPr="009F5BAF" w:rsidRDefault="009F5BAF" w:rsidP="009F5BAF">
            <w:pPr>
              <w:rPr>
                <w:rFonts w:cs="Arial"/>
                <w:b/>
                <w:bCs/>
                <w:color w:val="000000"/>
                <w:sz w:val="20"/>
              </w:rPr>
            </w:pPr>
            <w:proofErr w:type="gramStart"/>
            <w:r w:rsidRPr="009F5BAF">
              <w:rPr>
                <w:rFonts w:cs="Arial"/>
                <w:b/>
                <w:bCs/>
                <w:color w:val="000000"/>
                <w:sz w:val="20"/>
              </w:rPr>
              <w:t>Ж</w:t>
            </w:r>
            <w:proofErr w:type="gramEnd"/>
            <w:r w:rsidRPr="009F5BAF">
              <w:rPr>
                <w:rFonts w:cs="Arial"/>
                <w:b/>
                <w:bCs/>
                <w:color w:val="000000"/>
                <w:sz w:val="20"/>
              </w:rPr>
              <w:t>/Д Вокзала</w:t>
            </w:r>
          </w:p>
        </w:tc>
        <w:tc>
          <w:tcPr>
            <w:tcW w:w="1034"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p>
        </w:tc>
        <w:tc>
          <w:tcPr>
            <w:tcW w:w="1051"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p>
        </w:tc>
      </w:tr>
      <w:tr w:rsidR="009F5BAF" w:rsidRPr="009F5BAF" w:rsidTr="001E69CA">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5BAF" w:rsidRPr="009F5BAF" w:rsidRDefault="009F5BAF" w:rsidP="009F5BAF">
            <w:pPr>
              <w:rPr>
                <w:rFonts w:cs="Arial"/>
                <w:b/>
                <w:bCs/>
                <w:color w:val="000000"/>
                <w:sz w:val="20"/>
              </w:rPr>
            </w:pPr>
            <w:r w:rsidRPr="009F5BAF">
              <w:rPr>
                <w:rFonts w:cs="Arial"/>
                <w:b/>
                <w:bCs/>
                <w:color w:val="000000"/>
                <w:sz w:val="20"/>
              </w:rPr>
              <w:t>Луговая</w:t>
            </w:r>
          </w:p>
        </w:tc>
        <w:tc>
          <w:tcPr>
            <w:tcW w:w="1034"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140 625</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140 625</w:t>
            </w:r>
          </w:p>
        </w:tc>
        <w:tc>
          <w:tcPr>
            <w:tcW w:w="1051"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140 625</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140 625</w:t>
            </w:r>
          </w:p>
        </w:tc>
        <w:tc>
          <w:tcPr>
            <w:tcW w:w="960"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0,00%</w:t>
            </w:r>
          </w:p>
        </w:tc>
      </w:tr>
      <w:tr w:rsidR="009F5BAF" w:rsidRPr="009F5BAF" w:rsidTr="001E69CA">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5BAF" w:rsidRPr="009F5BAF" w:rsidRDefault="009F5BAF" w:rsidP="009F5BAF">
            <w:pPr>
              <w:rPr>
                <w:rFonts w:cs="Arial"/>
                <w:b/>
                <w:bCs/>
                <w:color w:val="000000"/>
                <w:sz w:val="20"/>
              </w:rPr>
            </w:pPr>
            <w:r w:rsidRPr="009F5BAF">
              <w:rPr>
                <w:rFonts w:cs="Arial"/>
                <w:b/>
                <w:bCs/>
                <w:color w:val="000000"/>
                <w:sz w:val="20"/>
              </w:rPr>
              <w:t>Океанская</w:t>
            </w:r>
          </w:p>
        </w:tc>
        <w:tc>
          <w:tcPr>
            <w:tcW w:w="1034"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72 642</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86 803</w:t>
            </w:r>
          </w:p>
        </w:tc>
        <w:tc>
          <w:tcPr>
            <w:tcW w:w="1051"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125 656</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86 741</w:t>
            </w:r>
          </w:p>
        </w:tc>
        <w:tc>
          <w:tcPr>
            <w:tcW w:w="960"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0,07%</w:t>
            </w:r>
          </w:p>
        </w:tc>
      </w:tr>
      <w:tr w:rsidR="009F5BAF" w:rsidRPr="009F5BAF" w:rsidTr="001E69CA">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5BAF" w:rsidRPr="009F5BAF" w:rsidRDefault="009F5BAF" w:rsidP="009F5BAF">
            <w:pPr>
              <w:rPr>
                <w:rFonts w:cs="Arial"/>
                <w:b/>
                <w:bCs/>
                <w:color w:val="000000"/>
                <w:sz w:val="20"/>
              </w:rPr>
            </w:pPr>
            <w:r w:rsidRPr="009F5BAF">
              <w:rPr>
                <w:rFonts w:cs="Arial"/>
                <w:b/>
                <w:bCs/>
                <w:color w:val="000000"/>
                <w:sz w:val="20"/>
              </w:rPr>
              <w:t>Патрокл</w:t>
            </w:r>
          </w:p>
        </w:tc>
        <w:tc>
          <w:tcPr>
            <w:tcW w:w="1034"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77 398</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80 870</w:t>
            </w:r>
          </w:p>
        </w:tc>
        <w:tc>
          <w:tcPr>
            <w:tcW w:w="1051"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83 673</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80 783</w:t>
            </w:r>
          </w:p>
        </w:tc>
        <w:tc>
          <w:tcPr>
            <w:tcW w:w="960"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0,11%</w:t>
            </w:r>
          </w:p>
        </w:tc>
      </w:tr>
      <w:tr w:rsidR="009F5BAF" w:rsidRPr="009F5BAF" w:rsidTr="001E69CA">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5BAF" w:rsidRPr="009F5BAF" w:rsidRDefault="009F5BAF" w:rsidP="009F5BAF">
            <w:pPr>
              <w:rPr>
                <w:rFonts w:cs="Arial"/>
                <w:b/>
                <w:bCs/>
                <w:color w:val="000000"/>
                <w:sz w:val="20"/>
              </w:rPr>
            </w:pPr>
            <w:r w:rsidRPr="009F5BAF">
              <w:rPr>
                <w:rFonts w:cs="Arial"/>
                <w:b/>
                <w:bCs/>
                <w:color w:val="000000"/>
                <w:sz w:val="20"/>
              </w:rPr>
              <w:t>Садгород</w:t>
            </w:r>
          </w:p>
        </w:tc>
        <w:tc>
          <w:tcPr>
            <w:tcW w:w="1034"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p>
        </w:tc>
        <w:tc>
          <w:tcPr>
            <w:tcW w:w="1051"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p>
        </w:tc>
      </w:tr>
      <w:tr w:rsidR="009F5BAF" w:rsidRPr="009F5BAF" w:rsidTr="001E69CA">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5BAF" w:rsidRPr="009F5BAF" w:rsidRDefault="009F5BAF" w:rsidP="009F5BAF">
            <w:pPr>
              <w:rPr>
                <w:rFonts w:cs="Arial"/>
                <w:b/>
                <w:bCs/>
                <w:color w:val="000000"/>
                <w:sz w:val="20"/>
              </w:rPr>
            </w:pPr>
            <w:r w:rsidRPr="009F5BAF">
              <w:rPr>
                <w:rFonts w:cs="Arial"/>
                <w:b/>
                <w:bCs/>
                <w:color w:val="000000"/>
                <w:sz w:val="20"/>
              </w:rPr>
              <w:t>Третья рабочая</w:t>
            </w:r>
          </w:p>
        </w:tc>
        <w:tc>
          <w:tcPr>
            <w:tcW w:w="1034"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84 346</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116 746</w:t>
            </w:r>
          </w:p>
        </w:tc>
        <w:tc>
          <w:tcPr>
            <w:tcW w:w="1051"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135 818</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111 220</w:t>
            </w:r>
          </w:p>
        </w:tc>
        <w:tc>
          <w:tcPr>
            <w:tcW w:w="960"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4,97%</w:t>
            </w:r>
          </w:p>
        </w:tc>
      </w:tr>
      <w:tr w:rsidR="009F5BAF" w:rsidRPr="009F5BAF" w:rsidTr="001E69CA">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5BAF" w:rsidRPr="009F5BAF" w:rsidRDefault="009F5BAF" w:rsidP="009F5BAF">
            <w:pPr>
              <w:rPr>
                <w:rFonts w:cs="Arial"/>
                <w:b/>
                <w:bCs/>
                <w:color w:val="000000"/>
                <w:sz w:val="20"/>
              </w:rPr>
            </w:pPr>
            <w:r w:rsidRPr="009F5BAF">
              <w:rPr>
                <w:rFonts w:cs="Arial"/>
                <w:b/>
                <w:bCs/>
                <w:color w:val="000000"/>
                <w:sz w:val="20"/>
              </w:rPr>
              <w:t>Центр</w:t>
            </w:r>
          </w:p>
        </w:tc>
        <w:tc>
          <w:tcPr>
            <w:tcW w:w="1034"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130 382</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148 005</w:t>
            </w:r>
          </w:p>
        </w:tc>
        <w:tc>
          <w:tcPr>
            <w:tcW w:w="1051"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165 205</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142 488</w:t>
            </w:r>
          </w:p>
        </w:tc>
        <w:tc>
          <w:tcPr>
            <w:tcW w:w="960"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3,87%</w:t>
            </w:r>
          </w:p>
        </w:tc>
      </w:tr>
      <w:tr w:rsidR="009F5BAF" w:rsidRPr="009F5BAF" w:rsidTr="001E69CA">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5BAF" w:rsidRPr="009F5BAF" w:rsidRDefault="009F5BAF" w:rsidP="009F5BAF">
            <w:pPr>
              <w:rPr>
                <w:rFonts w:cs="Arial"/>
                <w:b/>
                <w:bCs/>
                <w:color w:val="000000"/>
                <w:sz w:val="20"/>
              </w:rPr>
            </w:pPr>
            <w:r w:rsidRPr="009F5BAF">
              <w:rPr>
                <w:rFonts w:cs="Arial"/>
                <w:b/>
                <w:bCs/>
                <w:color w:val="000000"/>
                <w:sz w:val="20"/>
              </w:rPr>
              <w:t>Чуркин</w:t>
            </w:r>
          </w:p>
        </w:tc>
        <w:tc>
          <w:tcPr>
            <w:tcW w:w="1034"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72 368</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101 706</w:t>
            </w:r>
          </w:p>
        </w:tc>
        <w:tc>
          <w:tcPr>
            <w:tcW w:w="1051"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151 144</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101 513</w:t>
            </w:r>
          </w:p>
        </w:tc>
        <w:tc>
          <w:tcPr>
            <w:tcW w:w="960"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0,19%</w:t>
            </w:r>
          </w:p>
        </w:tc>
      </w:tr>
      <w:tr w:rsidR="009F5BAF" w:rsidRPr="009F5BAF" w:rsidTr="001E69CA">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5BAF" w:rsidRPr="009F5BAF" w:rsidRDefault="009F5BAF" w:rsidP="009F5BAF">
            <w:pPr>
              <w:rPr>
                <w:rFonts w:cs="Arial"/>
                <w:b/>
                <w:bCs/>
                <w:color w:val="000000"/>
                <w:sz w:val="20"/>
              </w:rPr>
            </w:pPr>
            <w:r w:rsidRPr="009F5BAF">
              <w:rPr>
                <w:rFonts w:cs="Arial"/>
                <w:b/>
                <w:bCs/>
                <w:color w:val="000000"/>
                <w:sz w:val="20"/>
              </w:rPr>
              <w:t>Эгершельд</w:t>
            </w:r>
          </w:p>
        </w:tc>
        <w:tc>
          <w:tcPr>
            <w:tcW w:w="1034"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85 292</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100 473</w:t>
            </w:r>
          </w:p>
        </w:tc>
        <w:tc>
          <w:tcPr>
            <w:tcW w:w="1051"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148 148</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96 500</w:t>
            </w:r>
          </w:p>
        </w:tc>
        <w:tc>
          <w:tcPr>
            <w:tcW w:w="960"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4,12%</w:t>
            </w:r>
          </w:p>
        </w:tc>
      </w:tr>
      <w:tr w:rsidR="009F5BAF" w:rsidRPr="009F5BAF" w:rsidTr="001E69CA">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5BAF" w:rsidRPr="009F5BAF" w:rsidRDefault="009F5BAF" w:rsidP="009F5BAF">
            <w:pPr>
              <w:rPr>
                <w:rFonts w:cs="Arial"/>
                <w:b/>
                <w:bCs/>
                <w:color w:val="000000"/>
                <w:sz w:val="20"/>
              </w:rPr>
            </w:pPr>
            <w:r w:rsidRPr="009F5BAF">
              <w:rPr>
                <w:rFonts w:cs="Arial"/>
                <w:b/>
                <w:bCs/>
                <w:color w:val="000000"/>
                <w:sz w:val="20"/>
              </w:rPr>
              <w:t>Заря</w:t>
            </w:r>
          </w:p>
        </w:tc>
        <w:tc>
          <w:tcPr>
            <w:tcW w:w="1034"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86 800</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93 832</w:t>
            </w:r>
          </w:p>
        </w:tc>
        <w:tc>
          <w:tcPr>
            <w:tcW w:w="1051"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99 448</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color w:val="000000"/>
                <w:sz w:val="20"/>
              </w:rPr>
            </w:pPr>
            <w:r w:rsidRPr="009F5BAF">
              <w:rPr>
                <w:rFonts w:cs="Arial"/>
                <w:color w:val="000000"/>
                <w:sz w:val="20"/>
              </w:rPr>
              <w:t>94069,97</w:t>
            </w:r>
          </w:p>
        </w:tc>
        <w:tc>
          <w:tcPr>
            <w:tcW w:w="960"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-0,25%</w:t>
            </w:r>
          </w:p>
        </w:tc>
      </w:tr>
      <w:tr w:rsidR="009F5BAF" w:rsidRPr="009F5BAF" w:rsidTr="001E69CA">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5BAF" w:rsidRPr="009F5BAF" w:rsidRDefault="009F5BAF" w:rsidP="009F5BAF">
            <w:pPr>
              <w:rPr>
                <w:rFonts w:cs="Arial"/>
                <w:b/>
                <w:bCs/>
                <w:color w:val="000000"/>
                <w:sz w:val="20"/>
              </w:rPr>
            </w:pPr>
            <w:r w:rsidRPr="009F5BAF">
              <w:rPr>
                <w:rFonts w:cs="Arial"/>
                <w:b/>
                <w:bCs/>
                <w:color w:val="000000"/>
                <w:sz w:val="20"/>
              </w:rPr>
              <w:t>Снеговая падь</w:t>
            </w:r>
          </w:p>
        </w:tc>
        <w:tc>
          <w:tcPr>
            <w:tcW w:w="1034"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p>
        </w:tc>
        <w:tc>
          <w:tcPr>
            <w:tcW w:w="1051"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color w:val="000000"/>
                <w:sz w:val="20"/>
              </w:rPr>
            </w:pPr>
          </w:p>
        </w:tc>
        <w:tc>
          <w:tcPr>
            <w:tcW w:w="960"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p>
        </w:tc>
      </w:tr>
      <w:tr w:rsidR="009F5BAF" w:rsidRPr="009F5BAF" w:rsidTr="001E69CA">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5BAF" w:rsidRPr="009F5BAF" w:rsidRDefault="009F5BAF" w:rsidP="009F5BAF">
            <w:pPr>
              <w:rPr>
                <w:rFonts w:cs="Arial"/>
                <w:b/>
                <w:bCs/>
                <w:color w:val="000000"/>
                <w:sz w:val="20"/>
              </w:rPr>
            </w:pPr>
            <w:r w:rsidRPr="009F5BAF">
              <w:rPr>
                <w:rFonts w:cs="Arial"/>
                <w:b/>
                <w:bCs/>
                <w:color w:val="000000"/>
                <w:sz w:val="20"/>
              </w:rPr>
              <w:t>Некрасовская</w:t>
            </w:r>
          </w:p>
        </w:tc>
        <w:tc>
          <w:tcPr>
            <w:tcW w:w="1034"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116 933</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b/>
                <w:bCs/>
                <w:color w:val="000000"/>
                <w:sz w:val="20"/>
              </w:rPr>
            </w:pPr>
            <w:r w:rsidRPr="009F5BAF">
              <w:rPr>
                <w:rFonts w:cs="Arial"/>
                <w:b/>
                <w:bCs/>
                <w:color w:val="000000"/>
                <w:sz w:val="20"/>
              </w:rPr>
              <w:t>133 932</w:t>
            </w:r>
          </w:p>
        </w:tc>
        <w:tc>
          <w:tcPr>
            <w:tcW w:w="1051"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160 410</w:t>
            </w:r>
          </w:p>
        </w:tc>
        <w:tc>
          <w:tcPr>
            <w:tcW w:w="1075" w:type="dxa"/>
            <w:tcBorders>
              <w:top w:val="nil"/>
              <w:left w:val="nil"/>
              <w:bottom w:val="single" w:sz="4" w:space="0" w:color="auto"/>
              <w:right w:val="single" w:sz="4" w:space="0" w:color="auto"/>
            </w:tcBorders>
            <w:shd w:val="clear" w:color="000000" w:fill="D8E4BC"/>
            <w:noWrap/>
            <w:vAlign w:val="center"/>
            <w:hideMark/>
          </w:tcPr>
          <w:p w:rsidR="009F5BAF" w:rsidRPr="009F5BAF" w:rsidRDefault="009F5BAF" w:rsidP="009F5BAF">
            <w:pPr>
              <w:jc w:val="center"/>
              <w:rPr>
                <w:rFonts w:cs="Arial"/>
                <w:color w:val="000000"/>
                <w:sz w:val="20"/>
              </w:rPr>
            </w:pPr>
            <w:r w:rsidRPr="009F5BAF">
              <w:rPr>
                <w:rFonts w:cs="Arial"/>
                <w:color w:val="000000"/>
                <w:sz w:val="20"/>
              </w:rPr>
              <w:t>134718,5</w:t>
            </w:r>
          </w:p>
        </w:tc>
        <w:tc>
          <w:tcPr>
            <w:tcW w:w="960" w:type="dxa"/>
            <w:tcBorders>
              <w:top w:val="nil"/>
              <w:left w:val="nil"/>
              <w:bottom w:val="single" w:sz="4" w:space="0" w:color="auto"/>
              <w:right w:val="single" w:sz="4" w:space="0" w:color="auto"/>
            </w:tcBorders>
            <w:shd w:val="clear" w:color="auto" w:fill="auto"/>
            <w:noWrap/>
            <w:vAlign w:val="center"/>
            <w:hideMark/>
          </w:tcPr>
          <w:p w:rsidR="009F5BAF" w:rsidRPr="009F5BAF" w:rsidRDefault="009F5BAF" w:rsidP="009F5BAF">
            <w:pPr>
              <w:jc w:val="center"/>
              <w:rPr>
                <w:rFonts w:cs="Arial"/>
                <w:color w:val="000000"/>
                <w:sz w:val="20"/>
              </w:rPr>
            </w:pPr>
            <w:r w:rsidRPr="009F5BAF">
              <w:rPr>
                <w:rFonts w:cs="Arial"/>
                <w:color w:val="000000"/>
                <w:sz w:val="20"/>
              </w:rPr>
              <w:t>-0,58%</w:t>
            </w:r>
          </w:p>
        </w:tc>
      </w:tr>
    </w:tbl>
    <w:p w:rsidR="00077B1D" w:rsidRDefault="00077B1D" w:rsidP="00FD6056">
      <w:pPr>
        <w:pStyle w:val="2"/>
        <w:jc w:val="center"/>
        <w:rPr>
          <w:rFonts w:ascii="Arial" w:hAnsi="Arial" w:cs="Arial"/>
          <w:sz w:val="20"/>
          <w:szCs w:val="20"/>
          <w:lang w:val="en-US"/>
        </w:rPr>
      </w:pPr>
    </w:p>
    <w:p w:rsidR="00C64D7C" w:rsidRPr="008A782A" w:rsidRDefault="00C64D7C" w:rsidP="00FD6056">
      <w:pPr>
        <w:pStyle w:val="2"/>
        <w:jc w:val="center"/>
        <w:rPr>
          <w:rFonts w:ascii="Arial" w:hAnsi="Arial" w:cs="Arial"/>
          <w:sz w:val="20"/>
          <w:szCs w:val="20"/>
        </w:rPr>
      </w:pPr>
      <w:bookmarkStart w:id="19" w:name="_Toc525811058"/>
      <w:r w:rsidRPr="008A782A">
        <w:rPr>
          <w:rFonts w:ascii="Arial" w:hAnsi="Arial" w:cs="Arial"/>
          <w:sz w:val="20"/>
          <w:szCs w:val="20"/>
        </w:rPr>
        <w:t>Таблиц</w:t>
      </w:r>
      <w:r w:rsidR="00CE25B4">
        <w:rPr>
          <w:rFonts w:ascii="Arial" w:hAnsi="Arial" w:cs="Arial"/>
          <w:sz w:val="20"/>
          <w:szCs w:val="20"/>
        </w:rPr>
        <w:t>ы</w:t>
      </w:r>
      <w:r w:rsidRPr="008A782A">
        <w:rPr>
          <w:rFonts w:ascii="Arial" w:hAnsi="Arial" w:cs="Arial"/>
          <w:sz w:val="20"/>
          <w:szCs w:val="20"/>
        </w:rPr>
        <w:t xml:space="preserve"> </w:t>
      </w:r>
      <w:r w:rsidR="004215BB">
        <w:rPr>
          <w:rFonts w:ascii="Arial" w:hAnsi="Arial" w:cs="Arial"/>
          <w:sz w:val="20"/>
          <w:szCs w:val="20"/>
        </w:rPr>
        <w:t>9</w:t>
      </w:r>
      <w:r w:rsidRPr="008A782A">
        <w:rPr>
          <w:rFonts w:ascii="Arial" w:hAnsi="Arial" w:cs="Arial"/>
          <w:sz w:val="20"/>
          <w:szCs w:val="20"/>
        </w:rPr>
        <w:t>.</w:t>
      </w:r>
      <w:r w:rsidRPr="008A782A">
        <w:rPr>
          <w:rStyle w:val="a6"/>
          <w:rFonts w:ascii="Arial" w:hAnsi="Arial" w:cs="Arial"/>
          <w:color w:val="000000"/>
          <w:sz w:val="20"/>
          <w:szCs w:val="20"/>
        </w:rPr>
        <w:footnoteReference w:id="3"/>
      </w:r>
      <w:r w:rsidRPr="008A782A">
        <w:rPr>
          <w:rFonts w:ascii="Arial" w:hAnsi="Arial" w:cs="Arial"/>
          <w:sz w:val="20"/>
          <w:szCs w:val="20"/>
        </w:rPr>
        <w:t xml:space="preserve"> </w:t>
      </w:r>
      <w:r w:rsidR="004E2E22">
        <w:rPr>
          <w:rFonts w:ascii="Arial" w:hAnsi="Arial" w:cs="Arial"/>
          <w:sz w:val="20"/>
          <w:szCs w:val="20"/>
        </w:rPr>
        <w:t>У</w:t>
      </w:r>
      <w:r w:rsidRPr="008A782A">
        <w:rPr>
          <w:rFonts w:ascii="Arial" w:hAnsi="Arial" w:cs="Arial"/>
          <w:sz w:val="20"/>
          <w:szCs w:val="20"/>
        </w:rPr>
        <w:t>дельная цена предложения 1 кв. м. по типам квартир по районам г. Владивостока</w:t>
      </w:r>
      <w:bookmarkEnd w:id="19"/>
    </w:p>
    <w:p w:rsidR="00C64D7C" w:rsidRDefault="00C64D7C"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681DDC" w:rsidRDefault="00681DDC" w:rsidP="00F32DD9">
      <w:pPr>
        <w:pStyle w:val="23"/>
        <w:widowControl/>
        <w:ind w:firstLine="720"/>
        <w:jc w:val="both"/>
        <w:rPr>
          <w:rFonts w:ascii="Arial" w:hAnsi="Arial" w:cs="Arial"/>
          <w:lang w:val="ru-RU"/>
        </w:rPr>
      </w:pPr>
    </w:p>
    <w:p w:rsidR="0058623F" w:rsidRDefault="0058623F" w:rsidP="00F32DD9">
      <w:pPr>
        <w:pStyle w:val="23"/>
        <w:widowControl/>
        <w:ind w:firstLine="720"/>
        <w:jc w:val="both"/>
        <w:rPr>
          <w:rFonts w:ascii="Arial" w:hAnsi="Arial" w:cs="Arial"/>
          <w:lang w:val="ru-RU"/>
        </w:rPr>
        <w:sectPr w:rsidR="0058623F" w:rsidSect="00221BFD">
          <w:pgSz w:w="16838" w:h="11906" w:orient="landscape"/>
          <w:pgMar w:top="850" w:right="1134" w:bottom="993" w:left="1134" w:header="708" w:footer="708" w:gutter="0"/>
          <w:cols w:space="708"/>
          <w:docGrid w:linePitch="360"/>
        </w:sectPr>
      </w:pPr>
    </w:p>
    <w:tbl>
      <w:tblPr>
        <w:tblW w:w="7208" w:type="dxa"/>
        <w:tblInd w:w="93" w:type="dxa"/>
        <w:tblLook w:val="04A0" w:firstRow="1" w:lastRow="0" w:firstColumn="1" w:lastColumn="0" w:noHBand="0" w:noVBand="1"/>
      </w:tblPr>
      <w:tblGrid>
        <w:gridCol w:w="2889"/>
        <w:gridCol w:w="1237"/>
        <w:gridCol w:w="1080"/>
        <w:gridCol w:w="1296"/>
        <w:gridCol w:w="706"/>
      </w:tblGrid>
      <w:tr w:rsidR="00C47C6A" w:rsidRPr="00C47C6A" w:rsidTr="00D42636">
        <w:trPr>
          <w:trHeight w:val="255"/>
        </w:trPr>
        <w:tc>
          <w:tcPr>
            <w:tcW w:w="7208" w:type="dxa"/>
            <w:gridSpan w:val="5"/>
            <w:tcBorders>
              <w:top w:val="nil"/>
              <w:left w:val="nil"/>
              <w:bottom w:val="single" w:sz="4" w:space="0" w:color="auto"/>
              <w:right w:val="nil"/>
            </w:tcBorders>
            <w:shd w:val="clear" w:color="000000" w:fill="BFBFBF"/>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lastRenderedPageBreak/>
              <w:t>1-комнатная</w:t>
            </w:r>
          </w:p>
        </w:tc>
      </w:tr>
      <w:tr w:rsidR="00C47C6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шт.</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64 752</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103 274</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139 423</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85</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64 836</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97 379</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138 235</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54</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85 714</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106 910</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131 818</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30</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61 667</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93 566</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164 286</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42</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93 719</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93 719</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93 719</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bottom"/>
          </w:tcPr>
          <w:p w:rsidR="009F5BAF" w:rsidRDefault="009F5BAF">
            <w:pPr>
              <w:jc w:val="center"/>
              <w:rPr>
                <w:rFonts w:cs="Arial"/>
                <w:color w:val="000000"/>
                <w:sz w:val="20"/>
              </w:rPr>
            </w:pPr>
            <w:r>
              <w:rPr>
                <w:rFonts w:cs="Arial"/>
                <w:color w:val="000000"/>
                <w:sz w:val="20"/>
              </w:rPr>
              <w:t>49 020</w:t>
            </w:r>
          </w:p>
        </w:tc>
        <w:tc>
          <w:tcPr>
            <w:tcW w:w="1080" w:type="dxa"/>
            <w:tcBorders>
              <w:top w:val="nil"/>
              <w:left w:val="single" w:sz="4" w:space="0" w:color="auto"/>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109 372</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160 714</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93</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87 097</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111 255</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128 333</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10</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68 627</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92 153</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119 231</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15</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81 250</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103 909</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162 500</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19</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72 857</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123 682</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189 524</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26</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31 250</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59 275</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76 667</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9</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31 395</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91 706</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181 481</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13</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64 286</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106 475</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131 250</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14</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68 571</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125 451</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185 000</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36</w:t>
            </w:r>
          </w:p>
        </w:tc>
      </w:tr>
      <w:tr w:rsidR="009F5BAF" w:rsidRPr="00C47C6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74 242</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91 801</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96 667</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10</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49 000</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77 175</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109 375</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11</w:t>
            </w:r>
          </w:p>
        </w:tc>
      </w:tr>
      <w:tr w:rsidR="009F5BAF" w:rsidRPr="00C47C6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70 588</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117 879</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200 000</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13</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89 440</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106 897</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11</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60 970</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96 080</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142 424</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12</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38 710</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38 710</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38 710</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33 333</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111 086</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37</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87 500</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106 383</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132 068</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24</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71 393</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119 781</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161 364</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18</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62 258</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120 991</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162 500</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48</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95 000</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106 072</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123 438</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12</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54 194</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87 489</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109 375</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23</w:t>
            </w:r>
          </w:p>
        </w:tc>
      </w:tr>
      <w:tr w:rsidR="009F5BAF" w:rsidRPr="00C47C6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86 667</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98 008</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109 375</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7</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45 946</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127 541</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230 189</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41</w:t>
            </w:r>
          </w:p>
        </w:tc>
      </w:tr>
      <w:tr w:rsidR="009F5BAF" w:rsidRPr="00C47C6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45 313</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101 864</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153 750</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70</w:t>
            </w:r>
          </w:p>
        </w:tc>
      </w:tr>
      <w:tr w:rsidR="009F5BAF"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48 936</w:t>
            </w:r>
          </w:p>
        </w:tc>
        <w:tc>
          <w:tcPr>
            <w:tcW w:w="1080" w:type="dxa"/>
            <w:tcBorders>
              <w:top w:val="nil"/>
              <w:left w:val="nil"/>
              <w:bottom w:val="single" w:sz="4" w:space="0" w:color="auto"/>
              <w:right w:val="single" w:sz="4" w:space="0" w:color="auto"/>
            </w:tcBorders>
            <w:shd w:val="clear" w:color="000000" w:fill="C6E0B4"/>
            <w:noWrap/>
            <w:vAlign w:val="bottom"/>
          </w:tcPr>
          <w:p w:rsidR="009F5BAF" w:rsidRDefault="009F5BAF">
            <w:pPr>
              <w:jc w:val="center"/>
              <w:rPr>
                <w:rFonts w:cs="Arial"/>
                <w:b/>
                <w:bCs/>
                <w:color w:val="000000"/>
                <w:sz w:val="20"/>
              </w:rPr>
            </w:pPr>
            <w:r>
              <w:rPr>
                <w:rFonts w:cs="Arial"/>
                <w:b/>
                <w:bCs/>
                <w:color w:val="000000"/>
                <w:sz w:val="20"/>
              </w:rPr>
              <w:t>108 124</w:t>
            </w:r>
          </w:p>
        </w:tc>
        <w:tc>
          <w:tcPr>
            <w:tcW w:w="129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bottom"/>
          </w:tcPr>
          <w:p w:rsidR="009F5BAF" w:rsidRDefault="009F5BAF">
            <w:pPr>
              <w:jc w:val="center"/>
              <w:rPr>
                <w:rFonts w:cs="Arial"/>
                <w:color w:val="000000"/>
                <w:sz w:val="20"/>
              </w:rPr>
            </w:pPr>
            <w:r>
              <w:rPr>
                <w:rFonts w:cs="Arial"/>
                <w:color w:val="000000"/>
                <w:sz w:val="20"/>
              </w:rPr>
              <w:t>39</w:t>
            </w:r>
          </w:p>
        </w:tc>
      </w:tr>
      <w:tr w:rsidR="00C64D7C" w:rsidRPr="00C64D7C" w:rsidTr="00D42636">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2-комнатная</w:t>
            </w:r>
          </w:p>
        </w:tc>
      </w:tr>
      <w:tr w:rsidR="00C64D7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57 407</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89 577</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128 571</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88</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59 028</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91 911</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119 038</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46</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82 353</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100 498</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119 672</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51</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46 341</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88 963</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113 636</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42</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64 000</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64 000</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64 000</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49 020</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102 237</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178 571</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147</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80 769</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102 250</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118 333</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9</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60 870</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76 544</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86 364</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4</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85 167</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95 918</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10</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63 830</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101 845</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162 037</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59</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74 975</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137 410</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378 571</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28</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35 714</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64 305</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81 395</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21</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42 381</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87 303</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142 180</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22</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88 182</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132 925</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168 831</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11</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90 909</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118 342</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156 557</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59</w:t>
            </w:r>
          </w:p>
        </w:tc>
      </w:tr>
      <w:tr w:rsidR="009F5BAF" w:rsidRPr="00C64D7C"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56 383</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69 742</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93 750</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10</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38 235</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88 481</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109 649</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15</w:t>
            </w:r>
          </w:p>
        </w:tc>
      </w:tr>
      <w:tr w:rsidR="009F5BAF" w:rsidRPr="00C64D7C"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68 493</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105 219</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178 261</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21</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67 273</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82 046</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98 077</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6</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58 098</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95 000</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118 182</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19</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103 787</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152 500</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84</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67 045</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88 025</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105 778</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29</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69 231</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127 199</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175 000</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19</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79 348</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111 796</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211 111</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68</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69 808</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94 714</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107 804</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15</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47 368</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73 378</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95 652</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20</w:t>
            </w:r>
          </w:p>
        </w:tc>
      </w:tr>
      <w:tr w:rsidR="009F5BAF" w:rsidRPr="00C64D7C"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28 113</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79 140</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107 143</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11</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70 455</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128 096</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233 333</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109</w:t>
            </w:r>
          </w:p>
        </w:tc>
      </w:tr>
      <w:tr w:rsidR="009F5BAF" w:rsidRPr="00C64D7C"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59 524</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59 524</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59 524</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49 231</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94 370</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137 736</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119</w:t>
            </w:r>
          </w:p>
        </w:tc>
      </w:tr>
      <w:tr w:rsidR="009F5BAF"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9F5BAF" w:rsidRDefault="009F5BAF">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54 762</w:t>
            </w:r>
          </w:p>
        </w:tc>
        <w:tc>
          <w:tcPr>
            <w:tcW w:w="1080" w:type="dxa"/>
            <w:tcBorders>
              <w:top w:val="nil"/>
              <w:left w:val="nil"/>
              <w:bottom w:val="single" w:sz="4" w:space="0" w:color="auto"/>
              <w:right w:val="single" w:sz="4" w:space="0" w:color="auto"/>
            </w:tcBorders>
            <w:shd w:val="clear" w:color="000000" w:fill="C6E0B4"/>
            <w:noWrap/>
            <w:vAlign w:val="center"/>
          </w:tcPr>
          <w:p w:rsidR="009F5BAF" w:rsidRDefault="009F5BAF">
            <w:pPr>
              <w:jc w:val="center"/>
              <w:rPr>
                <w:rFonts w:cs="Arial"/>
                <w:b/>
                <w:bCs/>
                <w:color w:val="000000"/>
                <w:sz w:val="20"/>
              </w:rPr>
            </w:pPr>
            <w:r>
              <w:rPr>
                <w:rFonts w:cs="Arial"/>
                <w:b/>
                <w:bCs/>
                <w:color w:val="000000"/>
                <w:sz w:val="20"/>
              </w:rPr>
              <w:t>118 172</w:t>
            </w:r>
          </w:p>
        </w:tc>
        <w:tc>
          <w:tcPr>
            <w:tcW w:w="129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272 121</w:t>
            </w:r>
          </w:p>
        </w:tc>
        <w:tc>
          <w:tcPr>
            <w:tcW w:w="706" w:type="dxa"/>
            <w:tcBorders>
              <w:top w:val="nil"/>
              <w:left w:val="nil"/>
              <w:bottom w:val="single" w:sz="4" w:space="0" w:color="auto"/>
              <w:right w:val="single" w:sz="4" w:space="0" w:color="auto"/>
            </w:tcBorders>
            <w:shd w:val="clear" w:color="auto" w:fill="auto"/>
            <w:noWrap/>
            <w:vAlign w:val="center"/>
          </w:tcPr>
          <w:p w:rsidR="009F5BAF" w:rsidRDefault="009F5BAF">
            <w:pPr>
              <w:jc w:val="center"/>
              <w:rPr>
                <w:rFonts w:cs="Arial"/>
                <w:color w:val="000000"/>
                <w:sz w:val="20"/>
              </w:rPr>
            </w:pPr>
            <w:r>
              <w:rPr>
                <w:rFonts w:cs="Arial"/>
                <w:color w:val="000000"/>
                <w:sz w:val="20"/>
              </w:rPr>
              <w:t>74</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3</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57 746</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82 380</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138 000</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108</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56 522</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80 675</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108 871</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48</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76 471</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98 996</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135 000</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48</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57 927</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83 117</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117 778</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44</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810139" w:rsidRDefault="00810139">
            <w:pPr>
              <w:jc w:val="center"/>
              <w:rPr>
                <w:rFonts w:cs="Arial"/>
                <w:color w:val="000000"/>
                <w:sz w:val="20"/>
              </w:rPr>
            </w:pPr>
            <w:r>
              <w:rPr>
                <w:rFonts w:cs="Arial"/>
                <w:color w:val="000000"/>
                <w:sz w:val="20"/>
              </w:rPr>
              <w:t>50 463</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96 004</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157 692</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115</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85 909</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111 201</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138 889</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14</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62 295</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67 987</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75 000</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3</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52 740</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79 799</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108 594</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53 571</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89 038</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133 766</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41</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77 193</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119 358</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180 000</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39</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51 282</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66 872</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96 875</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8</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32 000</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76 527</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112 174</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23</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75 863</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108 328</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148 052</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12</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76 667</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128 839</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209 231</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53</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61 429</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72 516</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87 059</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46 610</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81 256</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132 308</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15</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42 574</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102 608</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166 154</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31</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58 491</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71 154</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87 500</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8</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57 006</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86 788</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117 808</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23</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73 973</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101 486</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130 294</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59</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68 627</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79 374</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94 677</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23</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61 905</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112 731</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21</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61 111</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103 235</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161 538</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57</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83 641</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103 704</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15</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59 091</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77 664</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98 387</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20</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85 965</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87 787</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89 024</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3</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34 722</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133 899</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269 231</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126</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45 270</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88 598</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134 831</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100</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121 631</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262 105</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68</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4</w:t>
            </w:r>
            <w:r w:rsidRPr="00C64D7C">
              <w:rPr>
                <w:rFonts w:cs="Arial"/>
                <w:b/>
                <w:bCs/>
                <w:color w:val="000000"/>
                <w:sz w:val="20"/>
              </w:rPr>
              <w:t>-комнатная</w:t>
            </w:r>
            <w:r w:rsidR="004E2C68">
              <w:rPr>
                <w:rFonts w:cs="Arial"/>
                <w:b/>
                <w:bCs/>
                <w:color w:val="000000"/>
                <w:sz w:val="20"/>
              </w:rPr>
              <w:t xml:space="preserve"> и более</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39 189</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77 463</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95 402</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25</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80 328</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87 690</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94 286</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4</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81 522</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99 537</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136 667</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8</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62 209</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78 946</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101 538</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66 346</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95 702</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152 577</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48</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72 674</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100 454</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193 333</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9</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50 368</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54 596</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58 824</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65 934</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81 758</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99 753</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8</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82 667</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105 567</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153 846</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14</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65 000</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65 000</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65 000</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54 028</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109 047</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186 851</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44 058</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115 211</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186 364</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66 292</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125 355</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203 125</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20</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105 000</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118 869</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147 500</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4</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40 000</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91 864</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128 205</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11</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83 333</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85 417</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87 500</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84 091</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84 987</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85 882</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74 118</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106 465</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172 727</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13</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71 429</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86 865</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101 667</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3</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91 566</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91 566</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91 566</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72 727</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97 931</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151 376</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21</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63 095</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74 659</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79 104</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66 393</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74 274</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83 607</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60 920</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67 832</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73 611</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3</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69 355</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138 924</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273 385</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60</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54 545</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81 196</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118 049</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23</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62 037</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123 955</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216 265</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28</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DF5133" w:rsidRDefault="005E2F6E" w:rsidP="00810139">
            <w:pPr>
              <w:jc w:val="center"/>
              <w:rPr>
                <w:rFonts w:cs="Arial"/>
                <w:b/>
                <w:bCs/>
                <w:color w:val="000000"/>
                <w:sz w:val="20"/>
              </w:rPr>
            </w:pPr>
            <w:r>
              <w:rPr>
                <w:rFonts w:cs="Arial"/>
                <w:b/>
                <w:bCs/>
                <w:color w:val="000000"/>
                <w:sz w:val="20"/>
              </w:rPr>
              <w:lastRenderedPageBreak/>
              <w:t>К</w:t>
            </w:r>
            <w:r w:rsidR="00810139">
              <w:rPr>
                <w:rFonts w:cs="Arial"/>
                <w:b/>
                <w:bCs/>
                <w:color w:val="000000"/>
                <w:sz w:val="20"/>
              </w:rPr>
              <w:t>вартиры</w:t>
            </w:r>
            <w:r>
              <w:rPr>
                <w:rFonts w:cs="Arial"/>
                <w:b/>
                <w:bCs/>
                <w:color w:val="000000"/>
                <w:sz w:val="20"/>
              </w:rPr>
              <w:t xml:space="preserve"> </w:t>
            </w:r>
            <w:r w:rsidR="00810139">
              <w:rPr>
                <w:rFonts w:cs="Arial"/>
                <w:b/>
                <w:bCs/>
                <w:color w:val="000000"/>
                <w:sz w:val="20"/>
              </w:rPr>
              <w:t>«</w:t>
            </w:r>
            <w:r w:rsidR="00DF5133">
              <w:rPr>
                <w:rFonts w:cs="Arial"/>
                <w:b/>
                <w:bCs/>
                <w:color w:val="000000"/>
                <w:sz w:val="20"/>
              </w:rPr>
              <w:t>Гостин</w:t>
            </w:r>
            <w:r>
              <w:rPr>
                <w:rFonts w:cs="Arial"/>
                <w:b/>
                <w:bCs/>
                <w:color w:val="000000"/>
                <w:sz w:val="20"/>
              </w:rPr>
              <w:t>ичного типа</w:t>
            </w:r>
            <w:r w:rsidR="00810139">
              <w:rPr>
                <w:rFonts w:cs="Arial"/>
                <w:b/>
                <w:bCs/>
                <w:color w:val="000000"/>
                <w:sz w:val="20"/>
              </w:rPr>
              <w:t>»</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81013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103 571</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115 354</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132 143</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4</w:t>
            </w:r>
          </w:p>
        </w:tc>
      </w:tr>
      <w:tr w:rsidR="0081013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79 167</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105 847</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138 636</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47</w:t>
            </w:r>
          </w:p>
        </w:tc>
      </w:tr>
      <w:tr w:rsidR="0081013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108 333</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116 961</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132 500</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4</w:t>
            </w:r>
          </w:p>
        </w:tc>
      </w:tr>
      <w:tr w:rsidR="0081013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71 429</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98 669</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130 714</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21</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810139" w:rsidRDefault="00810139">
            <w:pPr>
              <w:jc w:val="center"/>
              <w:rPr>
                <w:rFonts w:cs="Arial"/>
                <w:color w:val="000000"/>
                <w:sz w:val="20"/>
              </w:rPr>
            </w:pPr>
            <w:r>
              <w:rPr>
                <w:rFonts w:cs="Arial"/>
                <w:color w:val="000000"/>
                <w:sz w:val="20"/>
              </w:rPr>
              <w:t>88 235</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110 482</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144 118</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26</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66 667</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66 667</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142 857</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142 857</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142 857</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w:t>
            </w:r>
          </w:p>
        </w:tc>
      </w:tr>
      <w:tr w:rsidR="0081013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97 059</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123 222</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24</w:t>
            </w:r>
          </w:p>
        </w:tc>
      </w:tr>
      <w:tr w:rsidR="0081013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45 000</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45 000</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45 000</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w:t>
            </w:r>
          </w:p>
        </w:tc>
      </w:tr>
      <w:tr w:rsidR="0081013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76 087</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85 902</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94 118</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3</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116 667</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118 333</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56 522</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56 522</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56 522</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93 750</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109 375</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w:t>
            </w:r>
          </w:p>
        </w:tc>
      </w:tr>
      <w:tr w:rsidR="0081013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69 444</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83 115</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95 000</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10</w:t>
            </w:r>
          </w:p>
        </w:tc>
      </w:tr>
      <w:tr w:rsidR="0081013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100 500</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102 828</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105 156</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68 667</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119 787</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144 615</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27</w:t>
            </w:r>
          </w:p>
        </w:tc>
      </w:tr>
      <w:tr w:rsidR="0081013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72 222</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101 451</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129 412</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16</w:t>
            </w:r>
          </w:p>
        </w:tc>
      </w:tr>
      <w:tr w:rsidR="0081013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60 645</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97 810</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115 625</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19</w:t>
            </w:r>
          </w:p>
        </w:tc>
      </w:tr>
      <w:tr w:rsidR="0081013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82 609</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96 991</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117 857</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4</w:t>
            </w:r>
          </w:p>
        </w:tc>
      </w:tr>
      <w:tr w:rsidR="0081013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70 833</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93 301</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109 375</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8</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93 478</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97 631</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102 308</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4</w:t>
            </w:r>
          </w:p>
        </w:tc>
      </w:tr>
      <w:tr w:rsidR="0081013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92 500</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132 848</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171 429</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3</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76 471</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105 665</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136 111</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43</w:t>
            </w:r>
          </w:p>
        </w:tc>
      </w:tr>
      <w:tr w:rsidR="00810139"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103 478</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124 252</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153 571</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13</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Комната</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68 750</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80 208</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91 667</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78 571</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100 950</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135 000</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9</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125 000</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125 000</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52 941</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86 149</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107 692</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16</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73 684</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102 823</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136 364</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20</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65 789</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69 145</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72 500</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86 667</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91 984</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96 429</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3</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95 455</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99 411</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105 556</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3</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76 316</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92 703</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109 091</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102 174</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116 002</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3</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50 000</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50 000</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71 429</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71 429</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71 429</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90 769</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101 647</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108 333</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4</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67 391</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102 702</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129 167</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26</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58 974</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85 135</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111 111</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9</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82 500</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82 500</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82 500</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82 353</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89 571</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4</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79 231</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90 474</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113 636</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4</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93 333</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109 268</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6</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76 923</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132 970</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200 000</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11</w:t>
            </w:r>
          </w:p>
        </w:tc>
      </w:tr>
      <w:tr w:rsidR="00810139"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32 000</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77 640</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110 500</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18</w:t>
            </w:r>
          </w:p>
        </w:tc>
      </w:tr>
      <w:tr w:rsidR="00810139"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810139" w:rsidRDefault="00810139">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80 000</w:t>
            </w:r>
          </w:p>
        </w:tc>
        <w:tc>
          <w:tcPr>
            <w:tcW w:w="1080" w:type="dxa"/>
            <w:tcBorders>
              <w:top w:val="nil"/>
              <w:left w:val="nil"/>
              <w:bottom w:val="single" w:sz="4" w:space="0" w:color="auto"/>
              <w:right w:val="single" w:sz="4" w:space="0" w:color="auto"/>
            </w:tcBorders>
            <w:shd w:val="clear" w:color="000000" w:fill="C6E0B4"/>
            <w:noWrap/>
            <w:vAlign w:val="center"/>
          </w:tcPr>
          <w:p w:rsidR="00810139" w:rsidRDefault="00810139">
            <w:pPr>
              <w:jc w:val="center"/>
              <w:rPr>
                <w:rFonts w:cs="Arial"/>
                <w:b/>
                <w:bCs/>
                <w:color w:val="000000"/>
                <w:sz w:val="20"/>
              </w:rPr>
            </w:pPr>
            <w:r>
              <w:rPr>
                <w:rFonts w:cs="Arial"/>
                <w:b/>
                <w:bCs/>
                <w:color w:val="000000"/>
                <w:sz w:val="20"/>
              </w:rPr>
              <w:t>95 530</w:t>
            </w:r>
          </w:p>
        </w:tc>
        <w:tc>
          <w:tcPr>
            <w:tcW w:w="129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108 824</w:t>
            </w:r>
          </w:p>
        </w:tc>
        <w:tc>
          <w:tcPr>
            <w:tcW w:w="706" w:type="dxa"/>
            <w:tcBorders>
              <w:top w:val="nil"/>
              <w:left w:val="nil"/>
              <w:bottom w:val="single" w:sz="4" w:space="0" w:color="auto"/>
              <w:right w:val="single" w:sz="4" w:space="0" w:color="auto"/>
            </w:tcBorders>
            <w:shd w:val="clear" w:color="auto" w:fill="auto"/>
            <w:noWrap/>
            <w:vAlign w:val="center"/>
          </w:tcPr>
          <w:p w:rsidR="00810139" w:rsidRDefault="00810139">
            <w:pPr>
              <w:jc w:val="center"/>
              <w:rPr>
                <w:rFonts w:cs="Arial"/>
                <w:color w:val="000000"/>
                <w:sz w:val="20"/>
              </w:rPr>
            </w:pPr>
            <w:r>
              <w:rPr>
                <w:rFonts w:cs="Arial"/>
                <w:color w:val="000000"/>
                <w:sz w:val="20"/>
              </w:rPr>
              <w:t>11</w:t>
            </w:r>
          </w:p>
        </w:tc>
      </w:tr>
    </w:tbl>
    <w:p w:rsidR="00DF5133" w:rsidRDefault="00DF5133" w:rsidP="00DF5133">
      <w:pPr>
        <w:pStyle w:val="23"/>
        <w:widowControl/>
        <w:jc w:val="both"/>
        <w:rPr>
          <w:rFonts w:ascii="Arial" w:hAnsi="Arial" w:cs="Arial"/>
          <w:lang w:val="ru-RU"/>
        </w:rPr>
      </w:pPr>
    </w:p>
    <w:p w:rsidR="00C47C6A" w:rsidRDefault="00C47C6A" w:rsidP="00F32DD9">
      <w:pPr>
        <w:pStyle w:val="23"/>
        <w:widowControl/>
        <w:ind w:firstLine="720"/>
        <w:jc w:val="both"/>
        <w:rPr>
          <w:rFonts w:ascii="Arial" w:hAnsi="Arial" w:cs="Arial"/>
          <w:lang w:val="ru-RU"/>
        </w:rPr>
        <w:sectPr w:rsidR="00C47C6A" w:rsidSect="00C64D7C">
          <w:pgSz w:w="16838" w:h="11906" w:orient="landscape"/>
          <w:pgMar w:top="426" w:right="1134" w:bottom="850" w:left="1134" w:header="708" w:footer="708" w:gutter="0"/>
          <w:cols w:num="2" w:space="708"/>
          <w:docGrid w:linePitch="360"/>
        </w:sectPr>
      </w:pPr>
    </w:p>
    <w:p w:rsidR="008121EF" w:rsidRDefault="008121EF" w:rsidP="008121EF">
      <w:pPr>
        <w:pStyle w:val="2"/>
        <w:rPr>
          <w:rFonts w:ascii="Arial" w:hAnsi="Arial" w:cs="Arial"/>
          <w:snapToGrid w:val="0"/>
          <w:sz w:val="20"/>
          <w:szCs w:val="20"/>
        </w:rPr>
      </w:pPr>
      <w:bookmarkStart w:id="20" w:name="_Toc525811059"/>
      <w:r>
        <w:rPr>
          <w:rFonts w:ascii="Arial" w:hAnsi="Arial" w:cs="Arial"/>
          <w:snapToGrid w:val="0"/>
          <w:sz w:val="20"/>
          <w:szCs w:val="20"/>
        </w:rPr>
        <w:lastRenderedPageBreak/>
        <w:t>П</w:t>
      </w:r>
      <w:r w:rsidRPr="008A782A">
        <w:rPr>
          <w:rFonts w:ascii="Arial" w:hAnsi="Arial" w:cs="Arial"/>
          <w:snapToGrid w:val="0"/>
          <w:sz w:val="20"/>
          <w:szCs w:val="20"/>
        </w:rPr>
        <w:t>одготов</w:t>
      </w:r>
      <w:r>
        <w:rPr>
          <w:rFonts w:ascii="Arial" w:hAnsi="Arial" w:cs="Arial"/>
          <w:snapToGrid w:val="0"/>
          <w:sz w:val="20"/>
          <w:szCs w:val="20"/>
        </w:rPr>
        <w:t>лен</w:t>
      </w:r>
      <w:bookmarkEnd w:id="20"/>
      <w:r w:rsidRPr="008A782A">
        <w:rPr>
          <w:rFonts w:ascii="Arial" w:hAnsi="Arial" w:cs="Arial"/>
          <w:snapToGrid w:val="0"/>
          <w:sz w:val="20"/>
          <w:szCs w:val="20"/>
        </w:rPr>
        <w:t xml:space="preserve"> </w:t>
      </w:r>
    </w:p>
    <w:p w:rsidR="008121EF" w:rsidRPr="008121EF" w:rsidRDefault="008121EF" w:rsidP="008121EF">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в городе </w:t>
      </w:r>
      <w:r w:rsidRPr="00766C6C">
        <w:rPr>
          <w:rFonts w:cs="Arial"/>
          <w:snapToGrid w:val="0"/>
          <w:sz w:val="16"/>
          <w:szCs w:val="16"/>
        </w:rPr>
        <w:t>Владивосток</w:t>
      </w:r>
      <w:r>
        <w:rPr>
          <w:rFonts w:cs="Arial"/>
          <w:snapToGrid w:val="0"/>
          <w:sz w:val="16"/>
          <w:szCs w:val="16"/>
        </w:rPr>
        <w:t xml:space="preserve">е, </w:t>
      </w:r>
      <w:r w:rsidR="00FF274F">
        <w:rPr>
          <w:rFonts w:cs="Arial"/>
          <w:snapToGrid w:val="0"/>
          <w:sz w:val="16"/>
          <w:szCs w:val="16"/>
        </w:rPr>
        <w:t>Сентябрь</w:t>
      </w:r>
      <w:r>
        <w:rPr>
          <w:rFonts w:cs="Arial"/>
          <w:bCs/>
          <w:sz w:val="16"/>
          <w:szCs w:val="16"/>
          <w:shd w:val="clear" w:color="auto" w:fill="FFFFFF"/>
        </w:rPr>
        <w:t xml:space="preserve"> 201</w:t>
      </w:r>
      <w:r w:rsidR="0053350E">
        <w:rPr>
          <w:rFonts w:cs="Arial"/>
          <w:bCs/>
          <w:sz w:val="16"/>
          <w:szCs w:val="16"/>
          <w:shd w:val="clear" w:color="auto" w:fill="FFFFFF"/>
        </w:rPr>
        <w:t>8</w:t>
      </w:r>
      <w:r>
        <w:rPr>
          <w:rFonts w:cs="Arial"/>
          <w:bCs/>
          <w:sz w:val="16"/>
          <w:szCs w:val="16"/>
          <w:shd w:val="clear" w:color="auto" w:fill="FFFFFF"/>
        </w:rPr>
        <w:t>года</w:t>
      </w:r>
      <w:r w:rsidRPr="00ED3A58">
        <w:rPr>
          <w:rFonts w:cs="Arial"/>
          <w:bCs/>
          <w:sz w:val="16"/>
          <w:szCs w:val="16"/>
          <w:shd w:val="clear" w:color="auto" w:fill="FFFFFF"/>
        </w:rPr>
        <w:t>.</w:t>
      </w:r>
      <w:r w:rsidRPr="00766C6C">
        <w:rPr>
          <w:rFonts w:cs="Arial"/>
          <w:snapToGrid w:val="0"/>
          <w:sz w:val="16"/>
          <w:szCs w:val="16"/>
        </w:rPr>
        <w:t xml:space="preserve"> </w:t>
      </w:r>
      <w:r>
        <w:rPr>
          <w:rFonts w:cs="Arial"/>
          <w:snapToGrid w:val="0"/>
          <w:sz w:val="16"/>
          <w:szCs w:val="16"/>
        </w:rPr>
        <w:t xml:space="preserve">Подготовлен </w:t>
      </w:r>
      <w:r w:rsidR="00F027FA">
        <w:rPr>
          <w:rFonts w:cs="Arial"/>
          <w:snapToGrid w:val="0"/>
          <w:sz w:val="16"/>
          <w:szCs w:val="16"/>
        </w:rPr>
        <w:t xml:space="preserve">Дымченко С.Н., директор </w:t>
      </w:r>
      <w:r>
        <w:rPr>
          <w:rFonts w:cs="Arial"/>
          <w:sz w:val="16"/>
          <w:szCs w:val="16"/>
        </w:rPr>
        <w:t xml:space="preserve">ООО «Индустрия-Р», </w:t>
      </w:r>
      <w:r w:rsidR="00077B1D">
        <w:rPr>
          <w:rFonts w:cs="Arial"/>
          <w:sz w:val="16"/>
          <w:szCs w:val="16"/>
        </w:rPr>
        <w:t>сертифициро</w:t>
      </w:r>
      <w:r>
        <w:rPr>
          <w:rFonts w:cs="Arial"/>
          <w:sz w:val="16"/>
          <w:szCs w:val="16"/>
        </w:rPr>
        <w:t>ванный аналитик</w:t>
      </w:r>
      <w:r w:rsidR="00077B1D">
        <w:rPr>
          <w:rFonts w:cs="Arial"/>
          <w:sz w:val="16"/>
          <w:szCs w:val="16"/>
        </w:rPr>
        <w:t>-консультант</w:t>
      </w:r>
      <w:r>
        <w:rPr>
          <w:rFonts w:cs="Arial"/>
          <w:sz w:val="16"/>
          <w:szCs w:val="16"/>
        </w:rPr>
        <w:t xml:space="preserve"> рынка недвижимости (</w:t>
      </w:r>
      <w:r w:rsidR="00A72C20">
        <w:rPr>
          <w:rFonts w:cs="Arial"/>
          <w:sz w:val="16"/>
          <w:szCs w:val="16"/>
        </w:rPr>
        <w:t>САКРН</w:t>
      </w:r>
      <w:r>
        <w:rPr>
          <w:rFonts w:cs="Arial"/>
          <w:sz w:val="16"/>
          <w:szCs w:val="16"/>
        </w:rPr>
        <w:t xml:space="preserve">), Сертификат РОСС </w:t>
      </w:r>
      <w:r>
        <w:rPr>
          <w:rFonts w:cs="Arial"/>
          <w:sz w:val="16"/>
          <w:szCs w:val="16"/>
          <w:lang w:val="en-US"/>
        </w:rPr>
        <w:t>RU</w:t>
      </w:r>
      <w:r w:rsidRPr="00EC112F">
        <w:rPr>
          <w:rFonts w:cs="Arial"/>
          <w:sz w:val="16"/>
          <w:szCs w:val="16"/>
        </w:rPr>
        <w:t xml:space="preserve"> </w:t>
      </w:r>
      <w:r>
        <w:rPr>
          <w:rFonts w:cs="Arial"/>
          <w:sz w:val="16"/>
          <w:szCs w:val="16"/>
        </w:rPr>
        <w:t xml:space="preserve">№25.001. Тел. (423) 245-77-18, </w:t>
      </w:r>
      <w:hyperlink r:id="rId17" w:history="1">
        <w:r w:rsidRPr="000706CA">
          <w:rPr>
            <w:rStyle w:val="a3"/>
            <w:rFonts w:cs="Arial"/>
            <w:sz w:val="16"/>
            <w:szCs w:val="16"/>
            <w:lang w:val="en-US"/>
          </w:rPr>
          <w:t>dsn</w:t>
        </w:r>
        <w:r w:rsidRPr="00885F86">
          <w:rPr>
            <w:rStyle w:val="a3"/>
            <w:rFonts w:cs="Arial"/>
            <w:sz w:val="16"/>
            <w:szCs w:val="16"/>
          </w:rPr>
          <w:t>2001@</w:t>
        </w:r>
        <w:r w:rsidRPr="000706CA">
          <w:rPr>
            <w:rStyle w:val="a3"/>
            <w:rFonts w:cs="Arial"/>
            <w:sz w:val="16"/>
            <w:szCs w:val="16"/>
            <w:lang w:val="en-US"/>
          </w:rPr>
          <w:t>mail</w:t>
        </w:r>
        <w:r w:rsidRPr="00885F86">
          <w:rPr>
            <w:rStyle w:val="a3"/>
            <w:rFonts w:cs="Arial"/>
            <w:sz w:val="16"/>
            <w:szCs w:val="16"/>
          </w:rPr>
          <w:t>.</w:t>
        </w:r>
        <w:r w:rsidRPr="000706CA">
          <w:rPr>
            <w:rStyle w:val="a3"/>
            <w:rFonts w:cs="Arial"/>
            <w:sz w:val="16"/>
            <w:szCs w:val="16"/>
            <w:lang w:val="en-US"/>
          </w:rPr>
          <w:t>ru</w:t>
        </w:r>
      </w:hyperlink>
      <w:r w:rsidRPr="00FF274F">
        <w:t xml:space="preserve">, </w:t>
      </w:r>
      <w:r>
        <w:rPr>
          <w:rStyle w:val="a3"/>
          <w:rFonts w:cs="Arial"/>
          <w:sz w:val="16"/>
          <w:szCs w:val="16"/>
          <w:lang w:val="en-US"/>
        </w:rPr>
        <w:t>www</w:t>
      </w:r>
      <w:r w:rsidRPr="00015C17">
        <w:rPr>
          <w:rStyle w:val="a3"/>
          <w:rFonts w:cs="Arial"/>
          <w:sz w:val="16"/>
          <w:szCs w:val="16"/>
        </w:rPr>
        <w:t>.</w:t>
      </w:r>
      <w:r>
        <w:rPr>
          <w:rStyle w:val="a3"/>
          <w:rFonts w:cs="Arial"/>
          <w:sz w:val="16"/>
          <w:szCs w:val="16"/>
          <w:lang w:val="en-US"/>
        </w:rPr>
        <w:t>industry</w:t>
      </w:r>
      <w:r w:rsidRPr="00015C17">
        <w:rPr>
          <w:rStyle w:val="a3"/>
          <w:rFonts w:cs="Arial"/>
          <w:sz w:val="16"/>
          <w:szCs w:val="16"/>
        </w:rPr>
        <w:t>-</w:t>
      </w:r>
      <w:r>
        <w:rPr>
          <w:rStyle w:val="a3"/>
          <w:rFonts w:cs="Arial"/>
          <w:sz w:val="16"/>
          <w:szCs w:val="16"/>
          <w:lang w:val="en-US"/>
        </w:rPr>
        <w:t>r</w:t>
      </w:r>
      <w:r w:rsidRPr="00015C17">
        <w:rPr>
          <w:rStyle w:val="a3"/>
          <w:rFonts w:cs="Arial"/>
          <w:sz w:val="16"/>
          <w:szCs w:val="16"/>
        </w:rPr>
        <w:t>.</w:t>
      </w:r>
      <w:r>
        <w:rPr>
          <w:rStyle w:val="a3"/>
          <w:rFonts w:cs="Arial"/>
          <w:sz w:val="16"/>
          <w:szCs w:val="16"/>
          <w:lang w:val="en-US"/>
        </w:rPr>
        <w:t>ru</w:t>
      </w:r>
      <w:r w:rsidRPr="00B83787">
        <w:rPr>
          <w:rFonts w:cs="Arial"/>
          <w:sz w:val="16"/>
          <w:szCs w:val="16"/>
        </w:rPr>
        <w:t>.</w:t>
      </w:r>
    </w:p>
    <w:p w:rsidR="004C4F72" w:rsidRPr="008A782A" w:rsidRDefault="008121EF" w:rsidP="008A782A">
      <w:pPr>
        <w:pStyle w:val="2"/>
        <w:rPr>
          <w:rFonts w:ascii="Arial" w:hAnsi="Arial" w:cs="Arial"/>
          <w:snapToGrid w:val="0"/>
          <w:sz w:val="20"/>
          <w:szCs w:val="20"/>
        </w:rPr>
      </w:pPr>
      <w:bookmarkStart w:id="21" w:name="_Toc525811060"/>
      <w:r>
        <w:rPr>
          <w:rFonts w:ascii="Arial" w:hAnsi="Arial" w:cs="Arial"/>
          <w:snapToGrid w:val="0"/>
          <w:sz w:val="20"/>
          <w:szCs w:val="20"/>
        </w:rPr>
        <w:t>М</w:t>
      </w:r>
      <w:r w:rsidR="004C4F72" w:rsidRPr="008A782A">
        <w:rPr>
          <w:rFonts w:ascii="Arial" w:hAnsi="Arial" w:cs="Arial"/>
          <w:snapToGrid w:val="0"/>
          <w:sz w:val="20"/>
          <w:szCs w:val="20"/>
        </w:rPr>
        <w:t>атериалы</w:t>
      </w:r>
      <w:r w:rsidR="005E304B" w:rsidRPr="008A782A">
        <w:rPr>
          <w:rFonts w:ascii="Arial" w:hAnsi="Arial" w:cs="Arial"/>
          <w:snapToGrid w:val="0"/>
          <w:sz w:val="20"/>
          <w:szCs w:val="20"/>
        </w:rPr>
        <w:t xml:space="preserve"> и методологии.</w:t>
      </w:r>
      <w:bookmarkEnd w:id="21"/>
      <w:r w:rsidR="004C4F72" w:rsidRPr="008A782A">
        <w:rPr>
          <w:rFonts w:ascii="Arial" w:hAnsi="Arial" w:cs="Arial"/>
          <w:snapToGrid w:val="0"/>
          <w:sz w:val="20"/>
          <w:szCs w:val="20"/>
        </w:rPr>
        <w:t xml:space="preserve"> </w:t>
      </w:r>
    </w:p>
    <w:p w:rsidR="00606126" w:rsidRPr="00606126" w:rsidRDefault="00606126" w:rsidP="004C4F72">
      <w:pPr>
        <w:tabs>
          <w:tab w:val="left" w:pos="4111"/>
          <w:tab w:val="left" w:leader="dot" w:pos="8386"/>
        </w:tabs>
        <w:ind w:firstLine="709"/>
        <w:rPr>
          <w:rFonts w:cs="Arial"/>
          <w:snapToGrid w:val="0"/>
          <w:sz w:val="20"/>
        </w:rPr>
      </w:pPr>
    </w:p>
    <w:p w:rsidR="00E204B7" w:rsidRPr="00651CF1" w:rsidRDefault="0090467F" w:rsidP="00E204B7">
      <w:pPr>
        <w:numPr>
          <w:ilvl w:val="0"/>
          <w:numId w:val="1"/>
        </w:numPr>
        <w:ind w:left="0"/>
        <w:jc w:val="both"/>
        <w:rPr>
          <w:rFonts w:cs="Arial"/>
          <w:sz w:val="16"/>
          <w:szCs w:val="16"/>
        </w:rPr>
      </w:pPr>
      <w:r w:rsidRPr="00651CF1">
        <w:rPr>
          <w:rFonts w:cs="Arial"/>
          <w:sz w:val="16"/>
          <w:szCs w:val="16"/>
        </w:rPr>
        <w:t>Сайт</w:t>
      </w:r>
      <w:r w:rsidR="004C4F72" w:rsidRPr="00651CF1">
        <w:rPr>
          <w:rFonts w:cs="Arial"/>
          <w:sz w:val="16"/>
          <w:szCs w:val="16"/>
        </w:rPr>
        <w:t xml:space="preserve"> </w:t>
      </w:r>
      <w:hyperlink r:id="rId18" w:history="1">
        <w:r w:rsidR="00B86921" w:rsidRPr="00651CF1">
          <w:rPr>
            <w:rStyle w:val="a3"/>
            <w:rFonts w:cs="Arial"/>
            <w:sz w:val="16"/>
            <w:szCs w:val="16"/>
            <w:lang w:val="en-US"/>
          </w:rPr>
          <w:t>www</w:t>
        </w:r>
        <w:r w:rsidR="00B86921" w:rsidRPr="00651CF1">
          <w:rPr>
            <w:rStyle w:val="a3"/>
            <w:rFonts w:cs="Arial"/>
            <w:sz w:val="16"/>
            <w:szCs w:val="16"/>
          </w:rPr>
          <w:t>.</w:t>
        </w:r>
        <w:r w:rsidR="00B86921" w:rsidRPr="00651CF1">
          <w:rPr>
            <w:rStyle w:val="a3"/>
            <w:rFonts w:cs="Arial"/>
            <w:sz w:val="16"/>
            <w:szCs w:val="16"/>
            <w:lang w:val="en-US"/>
          </w:rPr>
          <w:t>farpost</w:t>
        </w:r>
        <w:r w:rsidR="00B86921" w:rsidRPr="00651CF1">
          <w:rPr>
            <w:rStyle w:val="a3"/>
            <w:rFonts w:cs="Arial"/>
            <w:sz w:val="16"/>
            <w:szCs w:val="16"/>
          </w:rPr>
          <w:t>.</w:t>
        </w:r>
        <w:r w:rsidR="00B86921" w:rsidRPr="00651CF1">
          <w:rPr>
            <w:rStyle w:val="a3"/>
            <w:rFonts w:cs="Arial"/>
            <w:sz w:val="16"/>
            <w:szCs w:val="16"/>
            <w:lang w:val="en-US"/>
          </w:rPr>
          <w:t>ru</w:t>
        </w:r>
      </w:hyperlink>
      <w:r w:rsidRPr="00651CF1">
        <w:rPr>
          <w:rFonts w:cs="Arial"/>
          <w:sz w:val="16"/>
          <w:szCs w:val="16"/>
        </w:rPr>
        <w:t xml:space="preserve">, информация о выставленных на продажу квартирах </w:t>
      </w:r>
      <w:r w:rsidR="00F82834" w:rsidRPr="00651CF1">
        <w:rPr>
          <w:rFonts w:cs="Arial"/>
          <w:sz w:val="16"/>
          <w:szCs w:val="16"/>
        </w:rPr>
        <w:t xml:space="preserve">в </w:t>
      </w:r>
      <w:r w:rsidR="00FF274F">
        <w:rPr>
          <w:rFonts w:cs="Arial"/>
          <w:sz w:val="16"/>
          <w:szCs w:val="16"/>
        </w:rPr>
        <w:t>Сентябре</w:t>
      </w:r>
      <w:r w:rsidR="00FF54A7" w:rsidRPr="00651CF1">
        <w:rPr>
          <w:rFonts w:cs="Arial"/>
          <w:sz w:val="16"/>
          <w:szCs w:val="16"/>
        </w:rPr>
        <w:t xml:space="preserve"> 201</w:t>
      </w:r>
      <w:r w:rsidR="0053350E">
        <w:rPr>
          <w:rFonts w:cs="Arial"/>
          <w:sz w:val="16"/>
          <w:szCs w:val="16"/>
        </w:rPr>
        <w:t>8</w:t>
      </w:r>
      <w:r w:rsidRPr="00651CF1">
        <w:rPr>
          <w:rFonts w:cs="Arial"/>
          <w:snapToGrid w:val="0"/>
          <w:sz w:val="16"/>
          <w:szCs w:val="16"/>
        </w:rPr>
        <w:t xml:space="preserve"> г.</w:t>
      </w:r>
    </w:p>
    <w:p w:rsidR="005E304B" w:rsidRPr="00651CF1" w:rsidRDefault="005E304B" w:rsidP="00E204B7">
      <w:pPr>
        <w:numPr>
          <w:ilvl w:val="0"/>
          <w:numId w:val="1"/>
        </w:numPr>
        <w:ind w:left="0"/>
        <w:jc w:val="both"/>
        <w:rPr>
          <w:rFonts w:cs="Arial"/>
          <w:sz w:val="16"/>
          <w:szCs w:val="16"/>
        </w:rPr>
      </w:pPr>
      <w:r w:rsidRPr="00651CF1">
        <w:rPr>
          <w:rFonts w:cs="Arial"/>
          <w:sz w:val="16"/>
          <w:szCs w:val="16"/>
        </w:rPr>
        <w:t>Сбор информ</w:t>
      </w:r>
      <w:r w:rsidR="00FD7CE9" w:rsidRPr="00651CF1">
        <w:rPr>
          <w:rFonts w:cs="Arial"/>
          <w:sz w:val="16"/>
          <w:szCs w:val="16"/>
        </w:rPr>
        <w:t>а</w:t>
      </w:r>
      <w:r w:rsidRPr="00651CF1">
        <w:rPr>
          <w:rFonts w:cs="Arial"/>
          <w:sz w:val="16"/>
          <w:szCs w:val="16"/>
        </w:rPr>
        <w:t xml:space="preserve">ции с сайта </w:t>
      </w:r>
      <w:r w:rsidR="00FD7CE9" w:rsidRPr="00651CF1">
        <w:rPr>
          <w:rFonts w:cs="Arial"/>
          <w:sz w:val="16"/>
          <w:szCs w:val="16"/>
        </w:rPr>
        <w:t>осуществлен программным продуктом «Парсер сайтов» (Су</w:t>
      </w:r>
      <w:r w:rsidR="00063262" w:rsidRPr="00651CF1">
        <w:rPr>
          <w:rFonts w:cs="Arial"/>
          <w:sz w:val="16"/>
          <w:szCs w:val="16"/>
        </w:rPr>
        <w:t>блице</w:t>
      </w:r>
      <w:r w:rsidR="00FD7CE9" w:rsidRPr="00651CF1">
        <w:rPr>
          <w:rFonts w:cs="Arial"/>
          <w:sz w:val="16"/>
          <w:szCs w:val="16"/>
        </w:rPr>
        <w:t>нзионны</w:t>
      </w:r>
      <w:r w:rsidR="00063262" w:rsidRPr="00651CF1">
        <w:rPr>
          <w:rFonts w:cs="Arial"/>
          <w:sz w:val="16"/>
          <w:szCs w:val="16"/>
        </w:rPr>
        <w:t>й</w:t>
      </w:r>
      <w:r w:rsidR="00FD7CE9" w:rsidRPr="00651CF1">
        <w:rPr>
          <w:rFonts w:cs="Arial"/>
          <w:sz w:val="16"/>
          <w:szCs w:val="16"/>
        </w:rPr>
        <w:t xml:space="preserve"> договор №</w:t>
      </w:r>
      <w:r w:rsidR="00063262" w:rsidRPr="00651CF1">
        <w:rPr>
          <w:rFonts w:cs="Arial"/>
          <w:sz w:val="16"/>
          <w:szCs w:val="16"/>
        </w:rPr>
        <w:t>1205-1, 12 мая 2015 года)</w:t>
      </w:r>
    </w:p>
    <w:p w:rsidR="003F41D7" w:rsidRPr="00264A97" w:rsidRDefault="003F41D7" w:rsidP="003F41D7">
      <w:pPr>
        <w:numPr>
          <w:ilvl w:val="0"/>
          <w:numId w:val="1"/>
        </w:numPr>
        <w:ind w:left="0"/>
        <w:jc w:val="both"/>
        <w:rPr>
          <w:rFonts w:cs="Arial"/>
          <w:sz w:val="16"/>
          <w:szCs w:val="16"/>
        </w:rPr>
      </w:pPr>
      <w:r w:rsidRPr="00651CF1">
        <w:rPr>
          <w:rFonts w:cs="Arial"/>
          <w:sz w:val="16"/>
          <w:szCs w:val="16"/>
        </w:rPr>
        <w:t>Методология анализа рынка недвижимости изложенная в книге «</w:t>
      </w:r>
      <w:r w:rsidRPr="00651CF1">
        <w:rPr>
          <w:rFonts w:cs="Arial"/>
          <w:b/>
          <w:bCs/>
          <w:sz w:val="16"/>
          <w:szCs w:val="16"/>
          <w:shd w:val="clear" w:color="auto" w:fill="FFFFFF"/>
        </w:rPr>
        <w:t>Анализ рынка недвижимости для профессионалов» Стерник</w:t>
      </w:r>
      <w:r w:rsidRPr="00651CF1">
        <w:rPr>
          <w:rStyle w:val="apple-converted-space"/>
          <w:rFonts w:cs="Arial"/>
          <w:sz w:val="16"/>
          <w:szCs w:val="16"/>
          <w:shd w:val="clear" w:color="auto" w:fill="FFFFFF"/>
        </w:rPr>
        <w:t xml:space="preserve"> </w:t>
      </w:r>
      <w:r w:rsidRPr="00651CF1">
        <w:rPr>
          <w:rFonts w:cs="Arial"/>
          <w:sz w:val="16"/>
          <w:szCs w:val="16"/>
          <w:shd w:val="clear" w:color="auto" w:fill="FFFFFF"/>
        </w:rPr>
        <w:t xml:space="preserve">Г.М., </w:t>
      </w:r>
      <w:r w:rsidRPr="00651CF1">
        <w:rPr>
          <w:rFonts w:cs="Arial"/>
          <w:b/>
          <w:bCs/>
          <w:sz w:val="16"/>
          <w:szCs w:val="16"/>
          <w:shd w:val="clear" w:color="auto" w:fill="FFFFFF"/>
        </w:rPr>
        <w:t xml:space="preserve">Стерник </w:t>
      </w:r>
      <w:r w:rsidRPr="00651CF1">
        <w:rPr>
          <w:rFonts w:cs="Arial"/>
          <w:sz w:val="16"/>
          <w:szCs w:val="16"/>
          <w:shd w:val="clear" w:color="auto" w:fill="FFFFFF"/>
        </w:rPr>
        <w:t>С.Г. Издательство, Экономика Год 2009 год.</w:t>
      </w:r>
    </w:p>
    <w:p w:rsidR="00264A97" w:rsidRDefault="00264A97" w:rsidP="00264A97">
      <w:pPr>
        <w:jc w:val="both"/>
        <w:rPr>
          <w:rFonts w:cs="Arial"/>
          <w:sz w:val="16"/>
          <w:szCs w:val="16"/>
          <w:shd w:val="clear" w:color="auto" w:fill="FFFFFF"/>
        </w:rPr>
      </w:pPr>
    </w:p>
    <w:p w:rsidR="00264A97" w:rsidRPr="008A782A" w:rsidRDefault="00264A97" w:rsidP="00264A97">
      <w:pPr>
        <w:pStyle w:val="2"/>
        <w:rPr>
          <w:rFonts w:ascii="Arial" w:hAnsi="Arial" w:cs="Arial"/>
          <w:snapToGrid w:val="0"/>
          <w:sz w:val="20"/>
          <w:szCs w:val="20"/>
        </w:rPr>
      </w:pPr>
      <w:bookmarkStart w:id="22" w:name="_Toc525811061"/>
      <w:r>
        <w:rPr>
          <w:rFonts w:ascii="Arial" w:hAnsi="Arial" w:cs="Arial"/>
          <w:snapToGrid w:val="0"/>
          <w:sz w:val="20"/>
          <w:szCs w:val="20"/>
        </w:rPr>
        <w:t>Примечания</w:t>
      </w:r>
      <w:r w:rsidRPr="008A782A">
        <w:rPr>
          <w:rFonts w:ascii="Arial" w:hAnsi="Arial" w:cs="Arial"/>
          <w:snapToGrid w:val="0"/>
          <w:sz w:val="20"/>
          <w:szCs w:val="20"/>
        </w:rPr>
        <w:t>.</w:t>
      </w:r>
      <w:bookmarkEnd w:id="22"/>
      <w:r w:rsidRPr="008A782A">
        <w:rPr>
          <w:rFonts w:ascii="Arial" w:hAnsi="Arial" w:cs="Arial"/>
          <w:snapToGrid w:val="0"/>
          <w:sz w:val="20"/>
          <w:szCs w:val="20"/>
        </w:rPr>
        <w:t xml:space="preserve"> </w:t>
      </w:r>
    </w:p>
    <w:p w:rsidR="00264A97" w:rsidRPr="002B2737" w:rsidRDefault="00264A97" w:rsidP="00264A97">
      <w:pPr>
        <w:pStyle w:val="23"/>
        <w:widowControl/>
        <w:pBdr>
          <w:top w:val="single" w:sz="4" w:space="1" w:color="auto"/>
          <w:left w:val="single" w:sz="4" w:space="4" w:color="auto"/>
          <w:bottom w:val="single" w:sz="4" w:space="1" w:color="auto"/>
          <w:right w:val="single" w:sz="4" w:space="4" w:color="auto"/>
        </w:pBdr>
        <w:shd w:val="clear" w:color="auto" w:fill="D6E3BC" w:themeFill="accent3" w:themeFillTint="66"/>
        <w:ind w:firstLine="720"/>
        <w:jc w:val="both"/>
        <w:rPr>
          <w:rFonts w:ascii="Arial" w:hAnsi="Arial" w:cs="Arial"/>
          <w:b/>
          <w:i/>
          <w:sz w:val="16"/>
          <w:szCs w:val="16"/>
          <w:lang w:val="ru-RU"/>
        </w:rPr>
      </w:pPr>
      <w:r w:rsidRPr="002B2737">
        <w:rPr>
          <w:rFonts w:ascii="Arial" w:hAnsi="Arial" w:cs="Arial"/>
          <w:b/>
          <w:i/>
          <w:sz w:val="16"/>
          <w:szCs w:val="16"/>
          <w:lang w:val="ru-RU"/>
        </w:rPr>
        <w:t>Пустые ячейки в таблицах означает отсутствие предложений за указанный период времени или не репрезентативность выборки.</w:t>
      </w:r>
    </w:p>
    <w:p w:rsidR="00264A97" w:rsidRPr="002B2737" w:rsidRDefault="00264A97" w:rsidP="00264A97">
      <w:pPr>
        <w:pStyle w:val="23"/>
        <w:widowControl/>
        <w:pBdr>
          <w:top w:val="single" w:sz="4" w:space="1" w:color="auto"/>
          <w:left w:val="single" w:sz="4" w:space="4" w:color="auto"/>
          <w:bottom w:val="single" w:sz="4" w:space="1" w:color="auto"/>
          <w:right w:val="single" w:sz="4" w:space="4" w:color="auto"/>
        </w:pBdr>
        <w:shd w:val="clear" w:color="auto" w:fill="D6E3BC" w:themeFill="accent3" w:themeFillTint="66"/>
        <w:ind w:firstLine="720"/>
        <w:jc w:val="both"/>
        <w:rPr>
          <w:rFonts w:ascii="Arial" w:hAnsi="Arial" w:cs="Arial"/>
          <w:b/>
          <w:i/>
          <w:sz w:val="16"/>
          <w:szCs w:val="16"/>
          <w:lang w:val="ru-RU"/>
        </w:rPr>
      </w:pPr>
      <w:r w:rsidRPr="002B2737">
        <w:rPr>
          <w:rFonts w:ascii="Arial" w:hAnsi="Arial" w:cs="Arial"/>
          <w:b/>
          <w:i/>
          <w:sz w:val="16"/>
          <w:szCs w:val="16"/>
          <w:lang w:val="ru-RU"/>
        </w:rPr>
        <w:t>Данные настоящего Мониторинга не могут служить основанием для совершения сделок: купли-продажи/аренды и пр., для любых целей, по стоимости квадратного метра или объекта в целом указанным в Мониторинге, а могут служить лишь основанием для проведения переговоров сторон.</w:t>
      </w:r>
    </w:p>
    <w:p w:rsidR="00264A97" w:rsidRPr="00651CF1" w:rsidRDefault="00264A97" w:rsidP="00264A97">
      <w:pPr>
        <w:jc w:val="both"/>
        <w:rPr>
          <w:rFonts w:cs="Arial"/>
          <w:sz w:val="16"/>
          <w:szCs w:val="16"/>
        </w:rPr>
      </w:pPr>
    </w:p>
    <w:sectPr w:rsidR="00264A97" w:rsidRPr="00651CF1" w:rsidSect="00EE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44A" w:rsidRDefault="003E444A" w:rsidP="004C4F72">
      <w:r>
        <w:separator/>
      </w:r>
    </w:p>
  </w:endnote>
  <w:endnote w:type="continuationSeparator" w:id="0">
    <w:p w:rsidR="003E444A" w:rsidRDefault="003E444A"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39" w:rsidRPr="0058623F" w:rsidRDefault="00810139" w:rsidP="0058623F">
    <w:pPr>
      <w:pStyle w:val="ad"/>
      <w:pBdr>
        <w:bottom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44A" w:rsidRDefault="003E444A" w:rsidP="004C4F72">
      <w:r>
        <w:separator/>
      </w:r>
    </w:p>
  </w:footnote>
  <w:footnote w:type="continuationSeparator" w:id="0">
    <w:p w:rsidR="003E444A" w:rsidRDefault="003E444A" w:rsidP="004C4F72">
      <w:r>
        <w:continuationSeparator/>
      </w:r>
    </w:p>
  </w:footnote>
  <w:footnote w:id="1">
    <w:p w:rsidR="00810139" w:rsidRPr="00710B0C" w:rsidRDefault="00810139" w:rsidP="00F32DD9">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 w:id="2">
    <w:p w:rsidR="00810139" w:rsidRPr="00710B0C" w:rsidRDefault="00810139" w:rsidP="00FF274F">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 w:id="3">
    <w:p w:rsidR="00810139" w:rsidRPr="007436CE" w:rsidRDefault="00810139" w:rsidP="00C64D7C">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Pr>
          <w:rFonts w:ascii="Arial" w:hAnsi="Arial" w:cs="Arial"/>
          <w:sz w:val="16"/>
          <w:szCs w:val="16"/>
          <w:lang w:val="ru-RU"/>
        </w:rPr>
        <w:t>, или не репрезентативность выборки по предложениям.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39" w:rsidRPr="0058623F" w:rsidRDefault="00810139" w:rsidP="009E6EC1">
    <w:pPr>
      <w:pStyle w:val="ab"/>
      <w:pBdr>
        <w:bottom w:val="single" w:sz="4" w:space="1" w:color="auto"/>
      </w:pBdr>
      <w:tabs>
        <w:tab w:val="clear" w:pos="9355"/>
        <w:tab w:val="left" w:pos="6219"/>
      </w:tabs>
      <w:rPr>
        <w:sz w:val="16"/>
        <w:szCs w:val="16"/>
      </w:rPr>
    </w:pPr>
    <w:r w:rsidRPr="0058623F">
      <w:rPr>
        <w:rFonts w:cs="Arial"/>
        <w:snapToGrid w:val="0"/>
        <w:sz w:val="16"/>
        <w:szCs w:val="16"/>
      </w:rPr>
      <w:t>Мониторинг</w:t>
    </w:r>
    <w:r w:rsidRPr="0058623F">
      <w:rPr>
        <w:rFonts w:cs="Arial"/>
        <w:b/>
        <w:snapToGrid w:val="0"/>
        <w:sz w:val="16"/>
        <w:szCs w:val="16"/>
      </w:rPr>
      <w:t xml:space="preserve"> </w:t>
    </w:r>
    <w:r w:rsidRPr="0058623F">
      <w:rPr>
        <w:rFonts w:cs="Arial"/>
        <w:snapToGrid w:val="0"/>
        <w:sz w:val="16"/>
        <w:szCs w:val="16"/>
      </w:rPr>
      <w:t xml:space="preserve">рынка </w:t>
    </w:r>
    <w:r>
      <w:rPr>
        <w:rFonts w:cs="Arial"/>
        <w:snapToGrid w:val="0"/>
        <w:sz w:val="16"/>
        <w:szCs w:val="16"/>
      </w:rPr>
      <w:t xml:space="preserve">вторичного </w:t>
    </w:r>
    <w:r w:rsidRPr="0058623F">
      <w:rPr>
        <w:rFonts w:cs="Arial"/>
        <w:snapToGrid w:val="0"/>
        <w:sz w:val="16"/>
        <w:szCs w:val="16"/>
      </w:rPr>
      <w:t>жилья</w:t>
    </w:r>
    <w:r>
      <w:rPr>
        <w:rFonts w:cs="Arial"/>
        <w:snapToGrid w:val="0"/>
        <w:sz w:val="16"/>
        <w:szCs w:val="16"/>
      </w:rPr>
      <w:t>,</w:t>
    </w:r>
    <w:r w:rsidRPr="0058623F">
      <w:rPr>
        <w:rFonts w:cs="Arial"/>
        <w:snapToGrid w:val="0"/>
        <w:sz w:val="16"/>
        <w:szCs w:val="16"/>
      </w:rPr>
      <w:t xml:space="preserve"> </w:t>
    </w:r>
    <w:r>
      <w:rPr>
        <w:rFonts w:cs="Arial"/>
        <w:snapToGrid w:val="0"/>
        <w:sz w:val="16"/>
        <w:szCs w:val="16"/>
      </w:rPr>
      <w:t>г.</w:t>
    </w:r>
    <w:r w:rsidRPr="0058623F">
      <w:rPr>
        <w:rFonts w:cs="Arial"/>
        <w:snapToGrid w:val="0"/>
        <w:sz w:val="16"/>
        <w:szCs w:val="16"/>
      </w:rPr>
      <w:t xml:space="preserve"> Владивосток, </w:t>
    </w:r>
    <w:r>
      <w:rPr>
        <w:rFonts w:cs="Arial"/>
        <w:snapToGrid w:val="0"/>
        <w:sz w:val="16"/>
        <w:szCs w:val="16"/>
      </w:rPr>
      <w:t>Сентябрь</w:t>
    </w:r>
    <w:r w:rsidRPr="0058623F">
      <w:rPr>
        <w:rFonts w:cs="Arial"/>
        <w:snapToGrid w:val="0"/>
        <w:sz w:val="16"/>
        <w:szCs w:val="16"/>
      </w:rPr>
      <w:t xml:space="preserve"> </w:t>
    </w:r>
    <w:r>
      <w:rPr>
        <w:rFonts w:cs="Arial"/>
        <w:snapToGrid w:val="0"/>
        <w:sz w:val="16"/>
        <w:szCs w:val="16"/>
      </w:rPr>
      <w:t>2018</w:t>
    </w:r>
    <w:r>
      <w:rPr>
        <w:rFonts w:cs="Arial"/>
        <w:snapToGrid w:val="0"/>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015E8"/>
    <w:rsid w:val="00001D31"/>
    <w:rsid w:val="000064B8"/>
    <w:rsid w:val="00022987"/>
    <w:rsid w:val="00033B07"/>
    <w:rsid w:val="00052563"/>
    <w:rsid w:val="000566A0"/>
    <w:rsid w:val="000578A0"/>
    <w:rsid w:val="00057C93"/>
    <w:rsid w:val="00063262"/>
    <w:rsid w:val="00067282"/>
    <w:rsid w:val="000717EA"/>
    <w:rsid w:val="00077B1D"/>
    <w:rsid w:val="0008266D"/>
    <w:rsid w:val="00086492"/>
    <w:rsid w:val="000A26BF"/>
    <w:rsid w:val="000A5A08"/>
    <w:rsid w:val="000A6380"/>
    <w:rsid w:val="000B2ADE"/>
    <w:rsid w:val="000B5988"/>
    <w:rsid w:val="000B5EDB"/>
    <w:rsid w:val="000D3552"/>
    <w:rsid w:val="000D4988"/>
    <w:rsid w:val="000E3CDD"/>
    <w:rsid w:val="000F7EFE"/>
    <w:rsid w:val="00101FAF"/>
    <w:rsid w:val="00104978"/>
    <w:rsid w:val="00145E83"/>
    <w:rsid w:val="00147448"/>
    <w:rsid w:val="00155DF2"/>
    <w:rsid w:val="00160661"/>
    <w:rsid w:val="00167ED6"/>
    <w:rsid w:val="00167F4F"/>
    <w:rsid w:val="001742F0"/>
    <w:rsid w:val="001743C2"/>
    <w:rsid w:val="001778AD"/>
    <w:rsid w:val="001867EF"/>
    <w:rsid w:val="001A03F3"/>
    <w:rsid w:val="001A24D8"/>
    <w:rsid w:val="001A74C3"/>
    <w:rsid w:val="001B164F"/>
    <w:rsid w:val="001B743D"/>
    <w:rsid w:val="001C29C0"/>
    <w:rsid w:val="001C6E17"/>
    <w:rsid w:val="001C7218"/>
    <w:rsid w:val="001D21C1"/>
    <w:rsid w:val="001E11B0"/>
    <w:rsid w:val="001E2BC4"/>
    <w:rsid w:val="001E69CA"/>
    <w:rsid w:val="001F2B81"/>
    <w:rsid w:val="001F559A"/>
    <w:rsid w:val="002010B6"/>
    <w:rsid w:val="00204F9F"/>
    <w:rsid w:val="00211863"/>
    <w:rsid w:val="00212C9A"/>
    <w:rsid w:val="00221BFD"/>
    <w:rsid w:val="00221C56"/>
    <w:rsid w:val="00226674"/>
    <w:rsid w:val="002310C7"/>
    <w:rsid w:val="00252750"/>
    <w:rsid w:val="00256F48"/>
    <w:rsid w:val="002572E4"/>
    <w:rsid w:val="00263C19"/>
    <w:rsid w:val="00264A97"/>
    <w:rsid w:val="00276ED0"/>
    <w:rsid w:val="00280908"/>
    <w:rsid w:val="00280E88"/>
    <w:rsid w:val="00281DCA"/>
    <w:rsid w:val="00282F44"/>
    <w:rsid w:val="00286E9F"/>
    <w:rsid w:val="002878D7"/>
    <w:rsid w:val="00287911"/>
    <w:rsid w:val="00294419"/>
    <w:rsid w:val="002A3A5C"/>
    <w:rsid w:val="002B2737"/>
    <w:rsid w:val="002B4998"/>
    <w:rsid w:val="002B4C7A"/>
    <w:rsid w:val="002B59F3"/>
    <w:rsid w:val="002B601A"/>
    <w:rsid w:val="002B65BE"/>
    <w:rsid w:val="002C03EC"/>
    <w:rsid w:val="002E02F8"/>
    <w:rsid w:val="002E3125"/>
    <w:rsid w:val="002E55DF"/>
    <w:rsid w:val="003003F0"/>
    <w:rsid w:val="0030209E"/>
    <w:rsid w:val="00306679"/>
    <w:rsid w:val="003102DF"/>
    <w:rsid w:val="00310D41"/>
    <w:rsid w:val="003244AB"/>
    <w:rsid w:val="003248A7"/>
    <w:rsid w:val="003257E5"/>
    <w:rsid w:val="00332658"/>
    <w:rsid w:val="003516F3"/>
    <w:rsid w:val="003544D2"/>
    <w:rsid w:val="00354D79"/>
    <w:rsid w:val="003675B0"/>
    <w:rsid w:val="00367F9E"/>
    <w:rsid w:val="003737FA"/>
    <w:rsid w:val="00376086"/>
    <w:rsid w:val="003766E0"/>
    <w:rsid w:val="00377B08"/>
    <w:rsid w:val="003810BE"/>
    <w:rsid w:val="00382E22"/>
    <w:rsid w:val="00383C00"/>
    <w:rsid w:val="00386FDD"/>
    <w:rsid w:val="003A087E"/>
    <w:rsid w:val="003A2E85"/>
    <w:rsid w:val="003B1F52"/>
    <w:rsid w:val="003D127B"/>
    <w:rsid w:val="003D41E9"/>
    <w:rsid w:val="003D6AD2"/>
    <w:rsid w:val="003E444A"/>
    <w:rsid w:val="003E5ECF"/>
    <w:rsid w:val="003F417E"/>
    <w:rsid w:val="003F41D7"/>
    <w:rsid w:val="003F52B3"/>
    <w:rsid w:val="003F62AF"/>
    <w:rsid w:val="004043A3"/>
    <w:rsid w:val="004175BB"/>
    <w:rsid w:val="004215BB"/>
    <w:rsid w:val="00421AA9"/>
    <w:rsid w:val="0042261A"/>
    <w:rsid w:val="00422FAE"/>
    <w:rsid w:val="004257E6"/>
    <w:rsid w:val="004306E1"/>
    <w:rsid w:val="004370C7"/>
    <w:rsid w:val="0044485C"/>
    <w:rsid w:val="004458F0"/>
    <w:rsid w:val="00451DF8"/>
    <w:rsid w:val="00466C83"/>
    <w:rsid w:val="004750EA"/>
    <w:rsid w:val="00476195"/>
    <w:rsid w:val="00486201"/>
    <w:rsid w:val="00486F64"/>
    <w:rsid w:val="00487286"/>
    <w:rsid w:val="00487D08"/>
    <w:rsid w:val="004A4154"/>
    <w:rsid w:val="004B1DCC"/>
    <w:rsid w:val="004C27C8"/>
    <w:rsid w:val="004C4F72"/>
    <w:rsid w:val="004D5099"/>
    <w:rsid w:val="004D6519"/>
    <w:rsid w:val="004D71B7"/>
    <w:rsid w:val="004E1962"/>
    <w:rsid w:val="004E2C68"/>
    <w:rsid w:val="004E2E22"/>
    <w:rsid w:val="00501192"/>
    <w:rsid w:val="0051231D"/>
    <w:rsid w:val="00516B96"/>
    <w:rsid w:val="0052042B"/>
    <w:rsid w:val="00522464"/>
    <w:rsid w:val="00522BBE"/>
    <w:rsid w:val="00522D44"/>
    <w:rsid w:val="00531A6B"/>
    <w:rsid w:val="0053350E"/>
    <w:rsid w:val="00533D94"/>
    <w:rsid w:val="00534149"/>
    <w:rsid w:val="005402F5"/>
    <w:rsid w:val="00541E1C"/>
    <w:rsid w:val="0054262F"/>
    <w:rsid w:val="00560EA4"/>
    <w:rsid w:val="005656B6"/>
    <w:rsid w:val="0058623F"/>
    <w:rsid w:val="00586BB7"/>
    <w:rsid w:val="00591A3D"/>
    <w:rsid w:val="005A1FAF"/>
    <w:rsid w:val="005A7C77"/>
    <w:rsid w:val="005B015B"/>
    <w:rsid w:val="005C54A8"/>
    <w:rsid w:val="005C5EC2"/>
    <w:rsid w:val="005C7749"/>
    <w:rsid w:val="005D0240"/>
    <w:rsid w:val="005D2016"/>
    <w:rsid w:val="005E2F6E"/>
    <w:rsid w:val="005E304B"/>
    <w:rsid w:val="005E62E0"/>
    <w:rsid w:val="00606126"/>
    <w:rsid w:val="0061375D"/>
    <w:rsid w:val="00626F6A"/>
    <w:rsid w:val="006335B9"/>
    <w:rsid w:val="0064221A"/>
    <w:rsid w:val="00651930"/>
    <w:rsid w:val="00651CF1"/>
    <w:rsid w:val="00654B0A"/>
    <w:rsid w:val="00655968"/>
    <w:rsid w:val="00661CF8"/>
    <w:rsid w:val="00674EFD"/>
    <w:rsid w:val="00676E62"/>
    <w:rsid w:val="00681DDC"/>
    <w:rsid w:val="006850B6"/>
    <w:rsid w:val="00685123"/>
    <w:rsid w:val="00692A75"/>
    <w:rsid w:val="00696E05"/>
    <w:rsid w:val="006A60A2"/>
    <w:rsid w:val="006C4DB3"/>
    <w:rsid w:val="006D1CA4"/>
    <w:rsid w:val="006D31D6"/>
    <w:rsid w:val="006D3544"/>
    <w:rsid w:val="006E14AE"/>
    <w:rsid w:val="006E4F9A"/>
    <w:rsid w:val="006F7700"/>
    <w:rsid w:val="007003CE"/>
    <w:rsid w:val="00701D08"/>
    <w:rsid w:val="00702777"/>
    <w:rsid w:val="007039E0"/>
    <w:rsid w:val="00710B0C"/>
    <w:rsid w:val="00712133"/>
    <w:rsid w:val="00714E8F"/>
    <w:rsid w:val="00725C7B"/>
    <w:rsid w:val="00726F8A"/>
    <w:rsid w:val="00746E71"/>
    <w:rsid w:val="00752164"/>
    <w:rsid w:val="00763228"/>
    <w:rsid w:val="00775E70"/>
    <w:rsid w:val="00787EE5"/>
    <w:rsid w:val="0079765A"/>
    <w:rsid w:val="007A3804"/>
    <w:rsid w:val="007A3D84"/>
    <w:rsid w:val="007A4B1E"/>
    <w:rsid w:val="007B78F0"/>
    <w:rsid w:val="007C404C"/>
    <w:rsid w:val="007E21D9"/>
    <w:rsid w:val="007F3ACA"/>
    <w:rsid w:val="007F42FA"/>
    <w:rsid w:val="00800B47"/>
    <w:rsid w:val="00804883"/>
    <w:rsid w:val="00806ADA"/>
    <w:rsid w:val="00810139"/>
    <w:rsid w:val="008121EF"/>
    <w:rsid w:val="00812D5E"/>
    <w:rsid w:val="008135B6"/>
    <w:rsid w:val="00820146"/>
    <w:rsid w:val="00824B2E"/>
    <w:rsid w:val="00826CB3"/>
    <w:rsid w:val="00827961"/>
    <w:rsid w:val="0083069C"/>
    <w:rsid w:val="0083145D"/>
    <w:rsid w:val="008521FB"/>
    <w:rsid w:val="00855644"/>
    <w:rsid w:val="008631CC"/>
    <w:rsid w:val="00866116"/>
    <w:rsid w:val="00871F4A"/>
    <w:rsid w:val="00876E83"/>
    <w:rsid w:val="00882E29"/>
    <w:rsid w:val="008A50D2"/>
    <w:rsid w:val="008A782A"/>
    <w:rsid w:val="008B0353"/>
    <w:rsid w:val="008B0D1B"/>
    <w:rsid w:val="008C04D2"/>
    <w:rsid w:val="008C1723"/>
    <w:rsid w:val="008C6A35"/>
    <w:rsid w:val="008D0013"/>
    <w:rsid w:val="008D0134"/>
    <w:rsid w:val="008E26E6"/>
    <w:rsid w:val="008F16B4"/>
    <w:rsid w:val="00901795"/>
    <w:rsid w:val="0090467F"/>
    <w:rsid w:val="0090722B"/>
    <w:rsid w:val="00925530"/>
    <w:rsid w:val="00934B15"/>
    <w:rsid w:val="0095762B"/>
    <w:rsid w:val="00963CC6"/>
    <w:rsid w:val="0096419E"/>
    <w:rsid w:val="00965E11"/>
    <w:rsid w:val="00973506"/>
    <w:rsid w:val="009772C7"/>
    <w:rsid w:val="00995A4B"/>
    <w:rsid w:val="009A2399"/>
    <w:rsid w:val="009A62DB"/>
    <w:rsid w:val="009B1229"/>
    <w:rsid w:val="009B1409"/>
    <w:rsid w:val="009B35CB"/>
    <w:rsid w:val="009B6B94"/>
    <w:rsid w:val="009B7B3C"/>
    <w:rsid w:val="009C1F5A"/>
    <w:rsid w:val="009C7F8F"/>
    <w:rsid w:val="009D7CB2"/>
    <w:rsid w:val="009E0708"/>
    <w:rsid w:val="009E6171"/>
    <w:rsid w:val="009E6EC1"/>
    <w:rsid w:val="009E70AA"/>
    <w:rsid w:val="009F0529"/>
    <w:rsid w:val="009F0A23"/>
    <w:rsid w:val="009F2A1A"/>
    <w:rsid w:val="009F5BAF"/>
    <w:rsid w:val="00A00184"/>
    <w:rsid w:val="00A104B6"/>
    <w:rsid w:val="00A11456"/>
    <w:rsid w:val="00A11A48"/>
    <w:rsid w:val="00A15948"/>
    <w:rsid w:val="00A22111"/>
    <w:rsid w:val="00A32455"/>
    <w:rsid w:val="00A35999"/>
    <w:rsid w:val="00A425D1"/>
    <w:rsid w:val="00A46EAD"/>
    <w:rsid w:val="00A52A12"/>
    <w:rsid w:val="00A53341"/>
    <w:rsid w:val="00A55BCD"/>
    <w:rsid w:val="00A72C20"/>
    <w:rsid w:val="00A73F32"/>
    <w:rsid w:val="00A756ED"/>
    <w:rsid w:val="00A7706C"/>
    <w:rsid w:val="00A85226"/>
    <w:rsid w:val="00AA369A"/>
    <w:rsid w:val="00AA4D14"/>
    <w:rsid w:val="00AB3024"/>
    <w:rsid w:val="00AB6179"/>
    <w:rsid w:val="00AC0C1F"/>
    <w:rsid w:val="00AC149C"/>
    <w:rsid w:val="00AC49F3"/>
    <w:rsid w:val="00AD3588"/>
    <w:rsid w:val="00AE5B9F"/>
    <w:rsid w:val="00AF62AD"/>
    <w:rsid w:val="00B0013C"/>
    <w:rsid w:val="00B01DAB"/>
    <w:rsid w:val="00B02D4E"/>
    <w:rsid w:val="00B13D37"/>
    <w:rsid w:val="00B16F3D"/>
    <w:rsid w:val="00B24DB0"/>
    <w:rsid w:val="00B30E0A"/>
    <w:rsid w:val="00B3256A"/>
    <w:rsid w:val="00B5470C"/>
    <w:rsid w:val="00B561A4"/>
    <w:rsid w:val="00B56BD4"/>
    <w:rsid w:val="00B61D2B"/>
    <w:rsid w:val="00B64788"/>
    <w:rsid w:val="00B74A8E"/>
    <w:rsid w:val="00B764D8"/>
    <w:rsid w:val="00B83787"/>
    <w:rsid w:val="00B86360"/>
    <w:rsid w:val="00B86921"/>
    <w:rsid w:val="00B94B61"/>
    <w:rsid w:val="00B96787"/>
    <w:rsid w:val="00BA097A"/>
    <w:rsid w:val="00BA724F"/>
    <w:rsid w:val="00BB2F24"/>
    <w:rsid w:val="00BB5482"/>
    <w:rsid w:val="00BD3A18"/>
    <w:rsid w:val="00BE0774"/>
    <w:rsid w:val="00BF471C"/>
    <w:rsid w:val="00C02DC0"/>
    <w:rsid w:val="00C047B7"/>
    <w:rsid w:val="00C05EF8"/>
    <w:rsid w:val="00C06EC7"/>
    <w:rsid w:val="00C12ADF"/>
    <w:rsid w:val="00C201BF"/>
    <w:rsid w:val="00C355CE"/>
    <w:rsid w:val="00C43FAD"/>
    <w:rsid w:val="00C47C6A"/>
    <w:rsid w:val="00C55D18"/>
    <w:rsid w:val="00C64D7C"/>
    <w:rsid w:val="00C70D68"/>
    <w:rsid w:val="00C74D3A"/>
    <w:rsid w:val="00C75DDD"/>
    <w:rsid w:val="00C93493"/>
    <w:rsid w:val="00C934EB"/>
    <w:rsid w:val="00C9754D"/>
    <w:rsid w:val="00C97B19"/>
    <w:rsid w:val="00CA49B3"/>
    <w:rsid w:val="00CB0103"/>
    <w:rsid w:val="00CB19B0"/>
    <w:rsid w:val="00CB2B59"/>
    <w:rsid w:val="00CB4BB1"/>
    <w:rsid w:val="00CC68BB"/>
    <w:rsid w:val="00CD0DB9"/>
    <w:rsid w:val="00CD5E49"/>
    <w:rsid w:val="00CE25B4"/>
    <w:rsid w:val="00CE794D"/>
    <w:rsid w:val="00CF5B06"/>
    <w:rsid w:val="00D12998"/>
    <w:rsid w:val="00D13F92"/>
    <w:rsid w:val="00D23E92"/>
    <w:rsid w:val="00D2654D"/>
    <w:rsid w:val="00D30322"/>
    <w:rsid w:val="00D41C35"/>
    <w:rsid w:val="00D42636"/>
    <w:rsid w:val="00D44C72"/>
    <w:rsid w:val="00D54B8D"/>
    <w:rsid w:val="00D61D74"/>
    <w:rsid w:val="00D637DA"/>
    <w:rsid w:val="00D646EA"/>
    <w:rsid w:val="00D75861"/>
    <w:rsid w:val="00D81230"/>
    <w:rsid w:val="00D83438"/>
    <w:rsid w:val="00D87362"/>
    <w:rsid w:val="00D92492"/>
    <w:rsid w:val="00DA3275"/>
    <w:rsid w:val="00DA3276"/>
    <w:rsid w:val="00DB5BE6"/>
    <w:rsid w:val="00DC2B8C"/>
    <w:rsid w:val="00DD15A0"/>
    <w:rsid w:val="00DD7978"/>
    <w:rsid w:val="00DD7DCD"/>
    <w:rsid w:val="00DE106E"/>
    <w:rsid w:val="00DE4D44"/>
    <w:rsid w:val="00DF5133"/>
    <w:rsid w:val="00DF56DF"/>
    <w:rsid w:val="00DF6A7D"/>
    <w:rsid w:val="00E01921"/>
    <w:rsid w:val="00E05C8D"/>
    <w:rsid w:val="00E0625A"/>
    <w:rsid w:val="00E124B6"/>
    <w:rsid w:val="00E1443F"/>
    <w:rsid w:val="00E15544"/>
    <w:rsid w:val="00E1760C"/>
    <w:rsid w:val="00E204B7"/>
    <w:rsid w:val="00E23853"/>
    <w:rsid w:val="00E50F43"/>
    <w:rsid w:val="00E5108A"/>
    <w:rsid w:val="00E61E76"/>
    <w:rsid w:val="00E64E00"/>
    <w:rsid w:val="00E7558F"/>
    <w:rsid w:val="00E75C85"/>
    <w:rsid w:val="00E774CC"/>
    <w:rsid w:val="00E84F8D"/>
    <w:rsid w:val="00E863A5"/>
    <w:rsid w:val="00EA2946"/>
    <w:rsid w:val="00EC39A7"/>
    <w:rsid w:val="00ED3A58"/>
    <w:rsid w:val="00EE0B92"/>
    <w:rsid w:val="00EE3081"/>
    <w:rsid w:val="00EF64F8"/>
    <w:rsid w:val="00F027FA"/>
    <w:rsid w:val="00F20DAD"/>
    <w:rsid w:val="00F2765C"/>
    <w:rsid w:val="00F32729"/>
    <w:rsid w:val="00F32DD9"/>
    <w:rsid w:val="00F3312C"/>
    <w:rsid w:val="00F43090"/>
    <w:rsid w:val="00F5434B"/>
    <w:rsid w:val="00F633B7"/>
    <w:rsid w:val="00F72EE6"/>
    <w:rsid w:val="00F81AFF"/>
    <w:rsid w:val="00F81E9F"/>
    <w:rsid w:val="00F82834"/>
    <w:rsid w:val="00F91682"/>
    <w:rsid w:val="00FA3072"/>
    <w:rsid w:val="00FB71FB"/>
    <w:rsid w:val="00FC19DF"/>
    <w:rsid w:val="00FD6056"/>
    <w:rsid w:val="00FD7CE9"/>
    <w:rsid w:val="00FE1EC7"/>
    <w:rsid w:val="00FE5C85"/>
    <w:rsid w:val="00FF006A"/>
    <w:rsid w:val="00FF0E02"/>
    <w:rsid w:val="00FF274F"/>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896">
      <w:bodyDiv w:val="1"/>
      <w:marLeft w:val="0"/>
      <w:marRight w:val="0"/>
      <w:marTop w:val="0"/>
      <w:marBottom w:val="0"/>
      <w:divBdr>
        <w:top w:val="none" w:sz="0" w:space="0" w:color="auto"/>
        <w:left w:val="none" w:sz="0" w:space="0" w:color="auto"/>
        <w:bottom w:val="none" w:sz="0" w:space="0" w:color="auto"/>
        <w:right w:val="none" w:sz="0" w:space="0" w:color="auto"/>
      </w:divBdr>
    </w:div>
    <w:div w:id="88277589">
      <w:bodyDiv w:val="1"/>
      <w:marLeft w:val="0"/>
      <w:marRight w:val="0"/>
      <w:marTop w:val="0"/>
      <w:marBottom w:val="0"/>
      <w:divBdr>
        <w:top w:val="none" w:sz="0" w:space="0" w:color="auto"/>
        <w:left w:val="none" w:sz="0" w:space="0" w:color="auto"/>
        <w:bottom w:val="none" w:sz="0" w:space="0" w:color="auto"/>
        <w:right w:val="none" w:sz="0" w:space="0" w:color="auto"/>
      </w:divBdr>
    </w:div>
    <w:div w:id="126701927">
      <w:bodyDiv w:val="1"/>
      <w:marLeft w:val="0"/>
      <w:marRight w:val="0"/>
      <w:marTop w:val="0"/>
      <w:marBottom w:val="0"/>
      <w:divBdr>
        <w:top w:val="none" w:sz="0" w:space="0" w:color="auto"/>
        <w:left w:val="none" w:sz="0" w:space="0" w:color="auto"/>
        <w:bottom w:val="none" w:sz="0" w:space="0" w:color="auto"/>
        <w:right w:val="none" w:sz="0" w:space="0" w:color="auto"/>
      </w:divBdr>
    </w:div>
    <w:div w:id="139854671">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4779908">
      <w:bodyDiv w:val="1"/>
      <w:marLeft w:val="0"/>
      <w:marRight w:val="0"/>
      <w:marTop w:val="0"/>
      <w:marBottom w:val="0"/>
      <w:divBdr>
        <w:top w:val="none" w:sz="0" w:space="0" w:color="auto"/>
        <w:left w:val="none" w:sz="0" w:space="0" w:color="auto"/>
        <w:bottom w:val="none" w:sz="0" w:space="0" w:color="auto"/>
        <w:right w:val="none" w:sz="0" w:space="0" w:color="auto"/>
      </w:divBdr>
    </w:div>
    <w:div w:id="167060071">
      <w:bodyDiv w:val="1"/>
      <w:marLeft w:val="0"/>
      <w:marRight w:val="0"/>
      <w:marTop w:val="0"/>
      <w:marBottom w:val="0"/>
      <w:divBdr>
        <w:top w:val="none" w:sz="0" w:space="0" w:color="auto"/>
        <w:left w:val="none" w:sz="0" w:space="0" w:color="auto"/>
        <w:bottom w:val="none" w:sz="0" w:space="0" w:color="auto"/>
        <w:right w:val="none" w:sz="0" w:space="0" w:color="auto"/>
      </w:divBdr>
    </w:div>
    <w:div w:id="205216704">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15553791">
      <w:bodyDiv w:val="1"/>
      <w:marLeft w:val="0"/>
      <w:marRight w:val="0"/>
      <w:marTop w:val="0"/>
      <w:marBottom w:val="0"/>
      <w:divBdr>
        <w:top w:val="none" w:sz="0" w:space="0" w:color="auto"/>
        <w:left w:val="none" w:sz="0" w:space="0" w:color="auto"/>
        <w:bottom w:val="none" w:sz="0" w:space="0" w:color="auto"/>
        <w:right w:val="none" w:sz="0" w:space="0" w:color="auto"/>
      </w:divBdr>
    </w:div>
    <w:div w:id="219362241">
      <w:bodyDiv w:val="1"/>
      <w:marLeft w:val="0"/>
      <w:marRight w:val="0"/>
      <w:marTop w:val="0"/>
      <w:marBottom w:val="0"/>
      <w:divBdr>
        <w:top w:val="none" w:sz="0" w:space="0" w:color="auto"/>
        <w:left w:val="none" w:sz="0" w:space="0" w:color="auto"/>
        <w:bottom w:val="none" w:sz="0" w:space="0" w:color="auto"/>
        <w:right w:val="none" w:sz="0" w:space="0" w:color="auto"/>
      </w:divBdr>
    </w:div>
    <w:div w:id="226427111">
      <w:bodyDiv w:val="1"/>
      <w:marLeft w:val="0"/>
      <w:marRight w:val="0"/>
      <w:marTop w:val="0"/>
      <w:marBottom w:val="0"/>
      <w:divBdr>
        <w:top w:val="none" w:sz="0" w:space="0" w:color="auto"/>
        <w:left w:val="none" w:sz="0" w:space="0" w:color="auto"/>
        <w:bottom w:val="none" w:sz="0" w:space="0" w:color="auto"/>
        <w:right w:val="none" w:sz="0" w:space="0" w:color="auto"/>
      </w:divBdr>
    </w:div>
    <w:div w:id="230846344">
      <w:bodyDiv w:val="1"/>
      <w:marLeft w:val="0"/>
      <w:marRight w:val="0"/>
      <w:marTop w:val="0"/>
      <w:marBottom w:val="0"/>
      <w:divBdr>
        <w:top w:val="none" w:sz="0" w:space="0" w:color="auto"/>
        <w:left w:val="none" w:sz="0" w:space="0" w:color="auto"/>
        <w:bottom w:val="none" w:sz="0" w:space="0" w:color="auto"/>
        <w:right w:val="none" w:sz="0" w:space="0" w:color="auto"/>
      </w:divBdr>
    </w:div>
    <w:div w:id="235631812">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56788577">
      <w:bodyDiv w:val="1"/>
      <w:marLeft w:val="0"/>
      <w:marRight w:val="0"/>
      <w:marTop w:val="0"/>
      <w:marBottom w:val="0"/>
      <w:divBdr>
        <w:top w:val="none" w:sz="0" w:space="0" w:color="auto"/>
        <w:left w:val="none" w:sz="0" w:space="0" w:color="auto"/>
        <w:bottom w:val="none" w:sz="0" w:space="0" w:color="auto"/>
        <w:right w:val="none" w:sz="0" w:space="0" w:color="auto"/>
      </w:divBdr>
    </w:div>
    <w:div w:id="265626218">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0092686">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326835344">
      <w:bodyDiv w:val="1"/>
      <w:marLeft w:val="0"/>
      <w:marRight w:val="0"/>
      <w:marTop w:val="0"/>
      <w:marBottom w:val="0"/>
      <w:divBdr>
        <w:top w:val="none" w:sz="0" w:space="0" w:color="auto"/>
        <w:left w:val="none" w:sz="0" w:space="0" w:color="auto"/>
        <w:bottom w:val="none" w:sz="0" w:space="0" w:color="auto"/>
        <w:right w:val="none" w:sz="0" w:space="0" w:color="auto"/>
      </w:divBdr>
    </w:div>
    <w:div w:id="353271481">
      <w:bodyDiv w:val="1"/>
      <w:marLeft w:val="0"/>
      <w:marRight w:val="0"/>
      <w:marTop w:val="0"/>
      <w:marBottom w:val="0"/>
      <w:divBdr>
        <w:top w:val="none" w:sz="0" w:space="0" w:color="auto"/>
        <w:left w:val="none" w:sz="0" w:space="0" w:color="auto"/>
        <w:bottom w:val="none" w:sz="0" w:space="0" w:color="auto"/>
        <w:right w:val="none" w:sz="0" w:space="0" w:color="auto"/>
      </w:divBdr>
    </w:div>
    <w:div w:id="432826158">
      <w:bodyDiv w:val="1"/>
      <w:marLeft w:val="0"/>
      <w:marRight w:val="0"/>
      <w:marTop w:val="0"/>
      <w:marBottom w:val="0"/>
      <w:divBdr>
        <w:top w:val="none" w:sz="0" w:space="0" w:color="auto"/>
        <w:left w:val="none" w:sz="0" w:space="0" w:color="auto"/>
        <w:bottom w:val="none" w:sz="0" w:space="0" w:color="auto"/>
        <w:right w:val="none" w:sz="0" w:space="0" w:color="auto"/>
      </w:divBdr>
    </w:div>
    <w:div w:id="446510031">
      <w:bodyDiv w:val="1"/>
      <w:marLeft w:val="0"/>
      <w:marRight w:val="0"/>
      <w:marTop w:val="0"/>
      <w:marBottom w:val="0"/>
      <w:divBdr>
        <w:top w:val="none" w:sz="0" w:space="0" w:color="auto"/>
        <w:left w:val="none" w:sz="0" w:space="0" w:color="auto"/>
        <w:bottom w:val="none" w:sz="0" w:space="0" w:color="auto"/>
        <w:right w:val="none" w:sz="0" w:space="0" w:color="auto"/>
      </w:divBdr>
    </w:div>
    <w:div w:id="468208878">
      <w:bodyDiv w:val="1"/>
      <w:marLeft w:val="0"/>
      <w:marRight w:val="0"/>
      <w:marTop w:val="0"/>
      <w:marBottom w:val="0"/>
      <w:divBdr>
        <w:top w:val="none" w:sz="0" w:space="0" w:color="auto"/>
        <w:left w:val="none" w:sz="0" w:space="0" w:color="auto"/>
        <w:bottom w:val="none" w:sz="0" w:space="0" w:color="auto"/>
        <w:right w:val="none" w:sz="0" w:space="0" w:color="auto"/>
      </w:divBdr>
    </w:div>
    <w:div w:id="476724613">
      <w:bodyDiv w:val="1"/>
      <w:marLeft w:val="0"/>
      <w:marRight w:val="0"/>
      <w:marTop w:val="0"/>
      <w:marBottom w:val="0"/>
      <w:divBdr>
        <w:top w:val="none" w:sz="0" w:space="0" w:color="auto"/>
        <w:left w:val="none" w:sz="0" w:space="0" w:color="auto"/>
        <w:bottom w:val="none" w:sz="0" w:space="0" w:color="auto"/>
        <w:right w:val="none" w:sz="0" w:space="0" w:color="auto"/>
      </w:divBdr>
    </w:div>
    <w:div w:id="531764932">
      <w:bodyDiv w:val="1"/>
      <w:marLeft w:val="0"/>
      <w:marRight w:val="0"/>
      <w:marTop w:val="0"/>
      <w:marBottom w:val="0"/>
      <w:divBdr>
        <w:top w:val="none" w:sz="0" w:space="0" w:color="auto"/>
        <w:left w:val="none" w:sz="0" w:space="0" w:color="auto"/>
        <w:bottom w:val="none" w:sz="0" w:space="0" w:color="auto"/>
        <w:right w:val="none" w:sz="0" w:space="0" w:color="auto"/>
      </w:divBdr>
    </w:div>
    <w:div w:id="588851189">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629088258">
      <w:bodyDiv w:val="1"/>
      <w:marLeft w:val="0"/>
      <w:marRight w:val="0"/>
      <w:marTop w:val="0"/>
      <w:marBottom w:val="0"/>
      <w:divBdr>
        <w:top w:val="none" w:sz="0" w:space="0" w:color="auto"/>
        <w:left w:val="none" w:sz="0" w:space="0" w:color="auto"/>
        <w:bottom w:val="none" w:sz="0" w:space="0" w:color="auto"/>
        <w:right w:val="none" w:sz="0" w:space="0" w:color="auto"/>
      </w:divBdr>
    </w:div>
    <w:div w:id="635524417">
      <w:bodyDiv w:val="1"/>
      <w:marLeft w:val="0"/>
      <w:marRight w:val="0"/>
      <w:marTop w:val="0"/>
      <w:marBottom w:val="0"/>
      <w:divBdr>
        <w:top w:val="none" w:sz="0" w:space="0" w:color="auto"/>
        <w:left w:val="none" w:sz="0" w:space="0" w:color="auto"/>
        <w:bottom w:val="none" w:sz="0" w:space="0" w:color="auto"/>
        <w:right w:val="none" w:sz="0" w:space="0" w:color="auto"/>
      </w:divBdr>
    </w:div>
    <w:div w:id="635793740">
      <w:bodyDiv w:val="1"/>
      <w:marLeft w:val="0"/>
      <w:marRight w:val="0"/>
      <w:marTop w:val="0"/>
      <w:marBottom w:val="0"/>
      <w:divBdr>
        <w:top w:val="none" w:sz="0" w:space="0" w:color="auto"/>
        <w:left w:val="none" w:sz="0" w:space="0" w:color="auto"/>
        <w:bottom w:val="none" w:sz="0" w:space="0" w:color="auto"/>
        <w:right w:val="none" w:sz="0" w:space="0" w:color="auto"/>
      </w:divBdr>
    </w:div>
    <w:div w:id="678429980">
      <w:bodyDiv w:val="1"/>
      <w:marLeft w:val="0"/>
      <w:marRight w:val="0"/>
      <w:marTop w:val="0"/>
      <w:marBottom w:val="0"/>
      <w:divBdr>
        <w:top w:val="none" w:sz="0" w:space="0" w:color="auto"/>
        <w:left w:val="none" w:sz="0" w:space="0" w:color="auto"/>
        <w:bottom w:val="none" w:sz="0" w:space="0" w:color="auto"/>
        <w:right w:val="none" w:sz="0" w:space="0" w:color="auto"/>
      </w:divBdr>
    </w:div>
    <w:div w:id="682777714">
      <w:bodyDiv w:val="1"/>
      <w:marLeft w:val="0"/>
      <w:marRight w:val="0"/>
      <w:marTop w:val="0"/>
      <w:marBottom w:val="0"/>
      <w:divBdr>
        <w:top w:val="none" w:sz="0" w:space="0" w:color="auto"/>
        <w:left w:val="none" w:sz="0" w:space="0" w:color="auto"/>
        <w:bottom w:val="none" w:sz="0" w:space="0" w:color="auto"/>
        <w:right w:val="none" w:sz="0" w:space="0" w:color="auto"/>
      </w:divBdr>
    </w:div>
    <w:div w:id="722219148">
      <w:bodyDiv w:val="1"/>
      <w:marLeft w:val="0"/>
      <w:marRight w:val="0"/>
      <w:marTop w:val="0"/>
      <w:marBottom w:val="0"/>
      <w:divBdr>
        <w:top w:val="none" w:sz="0" w:space="0" w:color="auto"/>
        <w:left w:val="none" w:sz="0" w:space="0" w:color="auto"/>
        <w:bottom w:val="none" w:sz="0" w:space="0" w:color="auto"/>
        <w:right w:val="none" w:sz="0" w:space="0" w:color="auto"/>
      </w:divBdr>
    </w:div>
    <w:div w:id="751971858">
      <w:bodyDiv w:val="1"/>
      <w:marLeft w:val="0"/>
      <w:marRight w:val="0"/>
      <w:marTop w:val="0"/>
      <w:marBottom w:val="0"/>
      <w:divBdr>
        <w:top w:val="none" w:sz="0" w:space="0" w:color="auto"/>
        <w:left w:val="none" w:sz="0" w:space="0" w:color="auto"/>
        <w:bottom w:val="none" w:sz="0" w:space="0" w:color="auto"/>
        <w:right w:val="none" w:sz="0" w:space="0" w:color="auto"/>
      </w:divBdr>
    </w:div>
    <w:div w:id="754932567">
      <w:bodyDiv w:val="1"/>
      <w:marLeft w:val="0"/>
      <w:marRight w:val="0"/>
      <w:marTop w:val="0"/>
      <w:marBottom w:val="0"/>
      <w:divBdr>
        <w:top w:val="none" w:sz="0" w:space="0" w:color="auto"/>
        <w:left w:val="none" w:sz="0" w:space="0" w:color="auto"/>
        <w:bottom w:val="none" w:sz="0" w:space="0" w:color="auto"/>
        <w:right w:val="none" w:sz="0" w:space="0" w:color="auto"/>
      </w:divBdr>
    </w:div>
    <w:div w:id="760833514">
      <w:bodyDiv w:val="1"/>
      <w:marLeft w:val="0"/>
      <w:marRight w:val="0"/>
      <w:marTop w:val="0"/>
      <w:marBottom w:val="0"/>
      <w:divBdr>
        <w:top w:val="none" w:sz="0" w:space="0" w:color="auto"/>
        <w:left w:val="none" w:sz="0" w:space="0" w:color="auto"/>
        <w:bottom w:val="none" w:sz="0" w:space="0" w:color="auto"/>
        <w:right w:val="none" w:sz="0" w:space="0" w:color="auto"/>
      </w:divBdr>
    </w:div>
    <w:div w:id="785269263">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12674692">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830487251">
      <w:bodyDiv w:val="1"/>
      <w:marLeft w:val="0"/>
      <w:marRight w:val="0"/>
      <w:marTop w:val="0"/>
      <w:marBottom w:val="0"/>
      <w:divBdr>
        <w:top w:val="none" w:sz="0" w:space="0" w:color="auto"/>
        <w:left w:val="none" w:sz="0" w:space="0" w:color="auto"/>
        <w:bottom w:val="none" w:sz="0" w:space="0" w:color="auto"/>
        <w:right w:val="none" w:sz="0" w:space="0" w:color="auto"/>
      </w:divBdr>
    </w:div>
    <w:div w:id="865413738">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105072386">
      <w:bodyDiv w:val="1"/>
      <w:marLeft w:val="0"/>
      <w:marRight w:val="0"/>
      <w:marTop w:val="0"/>
      <w:marBottom w:val="0"/>
      <w:divBdr>
        <w:top w:val="none" w:sz="0" w:space="0" w:color="auto"/>
        <w:left w:val="none" w:sz="0" w:space="0" w:color="auto"/>
        <w:bottom w:val="none" w:sz="0" w:space="0" w:color="auto"/>
        <w:right w:val="none" w:sz="0" w:space="0" w:color="auto"/>
      </w:divBdr>
    </w:div>
    <w:div w:id="1105811093">
      <w:bodyDiv w:val="1"/>
      <w:marLeft w:val="0"/>
      <w:marRight w:val="0"/>
      <w:marTop w:val="0"/>
      <w:marBottom w:val="0"/>
      <w:divBdr>
        <w:top w:val="none" w:sz="0" w:space="0" w:color="auto"/>
        <w:left w:val="none" w:sz="0" w:space="0" w:color="auto"/>
        <w:bottom w:val="none" w:sz="0" w:space="0" w:color="auto"/>
        <w:right w:val="none" w:sz="0" w:space="0" w:color="auto"/>
      </w:divBdr>
    </w:div>
    <w:div w:id="1141965350">
      <w:bodyDiv w:val="1"/>
      <w:marLeft w:val="0"/>
      <w:marRight w:val="0"/>
      <w:marTop w:val="0"/>
      <w:marBottom w:val="0"/>
      <w:divBdr>
        <w:top w:val="none" w:sz="0" w:space="0" w:color="auto"/>
        <w:left w:val="none" w:sz="0" w:space="0" w:color="auto"/>
        <w:bottom w:val="none" w:sz="0" w:space="0" w:color="auto"/>
        <w:right w:val="none" w:sz="0" w:space="0" w:color="auto"/>
      </w:divBdr>
    </w:div>
    <w:div w:id="1157192110">
      <w:bodyDiv w:val="1"/>
      <w:marLeft w:val="0"/>
      <w:marRight w:val="0"/>
      <w:marTop w:val="0"/>
      <w:marBottom w:val="0"/>
      <w:divBdr>
        <w:top w:val="none" w:sz="0" w:space="0" w:color="auto"/>
        <w:left w:val="none" w:sz="0" w:space="0" w:color="auto"/>
        <w:bottom w:val="none" w:sz="0" w:space="0" w:color="auto"/>
        <w:right w:val="none" w:sz="0" w:space="0" w:color="auto"/>
      </w:divBdr>
    </w:div>
    <w:div w:id="1164780089">
      <w:bodyDiv w:val="1"/>
      <w:marLeft w:val="0"/>
      <w:marRight w:val="0"/>
      <w:marTop w:val="0"/>
      <w:marBottom w:val="0"/>
      <w:divBdr>
        <w:top w:val="none" w:sz="0" w:space="0" w:color="auto"/>
        <w:left w:val="none" w:sz="0" w:space="0" w:color="auto"/>
        <w:bottom w:val="none" w:sz="0" w:space="0" w:color="auto"/>
        <w:right w:val="none" w:sz="0" w:space="0" w:color="auto"/>
      </w:divBdr>
    </w:div>
    <w:div w:id="1200319556">
      <w:bodyDiv w:val="1"/>
      <w:marLeft w:val="0"/>
      <w:marRight w:val="0"/>
      <w:marTop w:val="0"/>
      <w:marBottom w:val="0"/>
      <w:divBdr>
        <w:top w:val="none" w:sz="0" w:space="0" w:color="auto"/>
        <w:left w:val="none" w:sz="0" w:space="0" w:color="auto"/>
        <w:bottom w:val="none" w:sz="0" w:space="0" w:color="auto"/>
        <w:right w:val="none" w:sz="0" w:space="0" w:color="auto"/>
      </w:divBdr>
    </w:div>
    <w:div w:id="1222595084">
      <w:bodyDiv w:val="1"/>
      <w:marLeft w:val="0"/>
      <w:marRight w:val="0"/>
      <w:marTop w:val="0"/>
      <w:marBottom w:val="0"/>
      <w:divBdr>
        <w:top w:val="none" w:sz="0" w:space="0" w:color="auto"/>
        <w:left w:val="none" w:sz="0" w:space="0" w:color="auto"/>
        <w:bottom w:val="none" w:sz="0" w:space="0" w:color="auto"/>
        <w:right w:val="none" w:sz="0" w:space="0" w:color="auto"/>
      </w:divBdr>
    </w:div>
    <w:div w:id="1226601009">
      <w:bodyDiv w:val="1"/>
      <w:marLeft w:val="0"/>
      <w:marRight w:val="0"/>
      <w:marTop w:val="0"/>
      <w:marBottom w:val="0"/>
      <w:divBdr>
        <w:top w:val="none" w:sz="0" w:space="0" w:color="auto"/>
        <w:left w:val="none" w:sz="0" w:space="0" w:color="auto"/>
        <w:bottom w:val="none" w:sz="0" w:space="0" w:color="auto"/>
        <w:right w:val="none" w:sz="0" w:space="0" w:color="auto"/>
      </w:divBdr>
    </w:div>
    <w:div w:id="1248340661">
      <w:bodyDiv w:val="1"/>
      <w:marLeft w:val="0"/>
      <w:marRight w:val="0"/>
      <w:marTop w:val="0"/>
      <w:marBottom w:val="0"/>
      <w:divBdr>
        <w:top w:val="none" w:sz="0" w:space="0" w:color="auto"/>
        <w:left w:val="none" w:sz="0" w:space="0" w:color="auto"/>
        <w:bottom w:val="none" w:sz="0" w:space="0" w:color="auto"/>
        <w:right w:val="none" w:sz="0" w:space="0" w:color="auto"/>
      </w:divBdr>
    </w:div>
    <w:div w:id="1257785972">
      <w:bodyDiv w:val="1"/>
      <w:marLeft w:val="0"/>
      <w:marRight w:val="0"/>
      <w:marTop w:val="0"/>
      <w:marBottom w:val="0"/>
      <w:divBdr>
        <w:top w:val="none" w:sz="0" w:space="0" w:color="auto"/>
        <w:left w:val="none" w:sz="0" w:space="0" w:color="auto"/>
        <w:bottom w:val="none" w:sz="0" w:space="0" w:color="auto"/>
        <w:right w:val="none" w:sz="0" w:space="0" w:color="auto"/>
      </w:divBdr>
    </w:div>
    <w:div w:id="1260680103">
      <w:bodyDiv w:val="1"/>
      <w:marLeft w:val="0"/>
      <w:marRight w:val="0"/>
      <w:marTop w:val="0"/>
      <w:marBottom w:val="0"/>
      <w:divBdr>
        <w:top w:val="none" w:sz="0" w:space="0" w:color="auto"/>
        <w:left w:val="none" w:sz="0" w:space="0" w:color="auto"/>
        <w:bottom w:val="none" w:sz="0" w:space="0" w:color="auto"/>
        <w:right w:val="none" w:sz="0" w:space="0" w:color="auto"/>
      </w:divBdr>
    </w:div>
    <w:div w:id="1273246751">
      <w:bodyDiv w:val="1"/>
      <w:marLeft w:val="0"/>
      <w:marRight w:val="0"/>
      <w:marTop w:val="0"/>
      <w:marBottom w:val="0"/>
      <w:divBdr>
        <w:top w:val="none" w:sz="0" w:space="0" w:color="auto"/>
        <w:left w:val="none" w:sz="0" w:space="0" w:color="auto"/>
        <w:bottom w:val="none" w:sz="0" w:space="0" w:color="auto"/>
        <w:right w:val="none" w:sz="0" w:space="0" w:color="auto"/>
      </w:divBdr>
    </w:div>
    <w:div w:id="1291672085">
      <w:bodyDiv w:val="1"/>
      <w:marLeft w:val="0"/>
      <w:marRight w:val="0"/>
      <w:marTop w:val="0"/>
      <w:marBottom w:val="0"/>
      <w:divBdr>
        <w:top w:val="none" w:sz="0" w:space="0" w:color="auto"/>
        <w:left w:val="none" w:sz="0" w:space="0" w:color="auto"/>
        <w:bottom w:val="none" w:sz="0" w:space="0" w:color="auto"/>
        <w:right w:val="none" w:sz="0" w:space="0" w:color="auto"/>
      </w:divBdr>
    </w:div>
    <w:div w:id="1312176945">
      <w:bodyDiv w:val="1"/>
      <w:marLeft w:val="0"/>
      <w:marRight w:val="0"/>
      <w:marTop w:val="0"/>
      <w:marBottom w:val="0"/>
      <w:divBdr>
        <w:top w:val="none" w:sz="0" w:space="0" w:color="auto"/>
        <w:left w:val="none" w:sz="0" w:space="0" w:color="auto"/>
        <w:bottom w:val="none" w:sz="0" w:space="0" w:color="auto"/>
        <w:right w:val="none" w:sz="0" w:space="0" w:color="auto"/>
      </w:divBdr>
    </w:div>
    <w:div w:id="1324117814">
      <w:bodyDiv w:val="1"/>
      <w:marLeft w:val="0"/>
      <w:marRight w:val="0"/>
      <w:marTop w:val="0"/>
      <w:marBottom w:val="0"/>
      <w:divBdr>
        <w:top w:val="none" w:sz="0" w:space="0" w:color="auto"/>
        <w:left w:val="none" w:sz="0" w:space="0" w:color="auto"/>
        <w:bottom w:val="none" w:sz="0" w:space="0" w:color="auto"/>
        <w:right w:val="none" w:sz="0" w:space="0" w:color="auto"/>
      </w:divBdr>
    </w:div>
    <w:div w:id="1327241235">
      <w:bodyDiv w:val="1"/>
      <w:marLeft w:val="0"/>
      <w:marRight w:val="0"/>
      <w:marTop w:val="0"/>
      <w:marBottom w:val="0"/>
      <w:divBdr>
        <w:top w:val="none" w:sz="0" w:space="0" w:color="auto"/>
        <w:left w:val="none" w:sz="0" w:space="0" w:color="auto"/>
        <w:bottom w:val="none" w:sz="0" w:space="0" w:color="auto"/>
        <w:right w:val="none" w:sz="0" w:space="0" w:color="auto"/>
      </w:divBdr>
    </w:div>
    <w:div w:id="1351225773">
      <w:bodyDiv w:val="1"/>
      <w:marLeft w:val="0"/>
      <w:marRight w:val="0"/>
      <w:marTop w:val="0"/>
      <w:marBottom w:val="0"/>
      <w:divBdr>
        <w:top w:val="none" w:sz="0" w:space="0" w:color="auto"/>
        <w:left w:val="none" w:sz="0" w:space="0" w:color="auto"/>
        <w:bottom w:val="none" w:sz="0" w:space="0" w:color="auto"/>
        <w:right w:val="none" w:sz="0" w:space="0" w:color="auto"/>
      </w:divBdr>
    </w:div>
    <w:div w:id="1461680210">
      <w:bodyDiv w:val="1"/>
      <w:marLeft w:val="0"/>
      <w:marRight w:val="0"/>
      <w:marTop w:val="0"/>
      <w:marBottom w:val="0"/>
      <w:divBdr>
        <w:top w:val="none" w:sz="0" w:space="0" w:color="auto"/>
        <w:left w:val="none" w:sz="0" w:space="0" w:color="auto"/>
        <w:bottom w:val="none" w:sz="0" w:space="0" w:color="auto"/>
        <w:right w:val="none" w:sz="0" w:space="0" w:color="auto"/>
      </w:divBdr>
    </w:div>
    <w:div w:id="1462654768">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504203152">
      <w:bodyDiv w:val="1"/>
      <w:marLeft w:val="0"/>
      <w:marRight w:val="0"/>
      <w:marTop w:val="0"/>
      <w:marBottom w:val="0"/>
      <w:divBdr>
        <w:top w:val="none" w:sz="0" w:space="0" w:color="auto"/>
        <w:left w:val="none" w:sz="0" w:space="0" w:color="auto"/>
        <w:bottom w:val="none" w:sz="0" w:space="0" w:color="auto"/>
        <w:right w:val="none" w:sz="0" w:space="0" w:color="auto"/>
      </w:divBdr>
    </w:div>
    <w:div w:id="1540505628">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605575062">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35132550">
      <w:bodyDiv w:val="1"/>
      <w:marLeft w:val="0"/>
      <w:marRight w:val="0"/>
      <w:marTop w:val="0"/>
      <w:marBottom w:val="0"/>
      <w:divBdr>
        <w:top w:val="none" w:sz="0" w:space="0" w:color="auto"/>
        <w:left w:val="none" w:sz="0" w:space="0" w:color="auto"/>
        <w:bottom w:val="none" w:sz="0" w:space="0" w:color="auto"/>
        <w:right w:val="none" w:sz="0" w:space="0" w:color="auto"/>
      </w:divBdr>
    </w:div>
    <w:div w:id="1677265172">
      <w:bodyDiv w:val="1"/>
      <w:marLeft w:val="0"/>
      <w:marRight w:val="0"/>
      <w:marTop w:val="0"/>
      <w:marBottom w:val="0"/>
      <w:divBdr>
        <w:top w:val="none" w:sz="0" w:space="0" w:color="auto"/>
        <w:left w:val="none" w:sz="0" w:space="0" w:color="auto"/>
        <w:bottom w:val="none" w:sz="0" w:space="0" w:color="auto"/>
        <w:right w:val="none" w:sz="0" w:space="0" w:color="auto"/>
      </w:divBdr>
    </w:div>
    <w:div w:id="1718819936">
      <w:bodyDiv w:val="1"/>
      <w:marLeft w:val="0"/>
      <w:marRight w:val="0"/>
      <w:marTop w:val="0"/>
      <w:marBottom w:val="0"/>
      <w:divBdr>
        <w:top w:val="none" w:sz="0" w:space="0" w:color="auto"/>
        <w:left w:val="none" w:sz="0" w:space="0" w:color="auto"/>
        <w:bottom w:val="none" w:sz="0" w:space="0" w:color="auto"/>
        <w:right w:val="none" w:sz="0" w:space="0" w:color="auto"/>
      </w:divBdr>
    </w:div>
    <w:div w:id="1758945164">
      <w:bodyDiv w:val="1"/>
      <w:marLeft w:val="0"/>
      <w:marRight w:val="0"/>
      <w:marTop w:val="0"/>
      <w:marBottom w:val="0"/>
      <w:divBdr>
        <w:top w:val="none" w:sz="0" w:space="0" w:color="auto"/>
        <w:left w:val="none" w:sz="0" w:space="0" w:color="auto"/>
        <w:bottom w:val="none" w:sz="0" w:space="0" w:color="auto"/>
        <w:right w:val="none" w:sz="0" w:space="0" w:color="auto"/>
      </w:divBdr>
    </w:div>
    <w:div w:id="1796825958">
      <w:bodyDiv w:val="1"/>
      <w:marLeft w:val="0"/>
      <w:marRight w:val="0"/>
      <w:marTop w:val="0"/>
      <w:marBottom w:val="0"/>
      <w:divBdr>
        <w:top w:val="none" w:sz="0" w:space="0" w:color="auto"/>
        <w:left w:val="none" w:sz="0" w:space="0" w:color="auto"/>
        <w:bottom w:val="none" w:sz="0" w:space="0" w:color="auto"/>
        <w:right w:val="none" w:sz="0" w:space="0" w:color="auto"/>
      </w:divBdr>
    </w:div>
    <w:div w:id="1800613410">
      <w:bodyDiv w:val="1"/>
      <w:marLeft w:val="0"/>
      <w:marRight w:val="0"/>
      <w:marTop w:val="0"/>
      <w:marBottom w:val="0"/>
      <w:divBdr>
        <w:top w:val="none" w:sz="0" w:space="0" w:color="auto"/>
        <w:left w:val="none" w:sz="0" w:space="0" w:color="auto"/>
        <w:bottom w:val="none" w:sz="0" w:space="0" w:color="auto"/>
        <w:right w:val="none" w:sz="0" w:space="0" w:color="auto"/>
      </w:divBdr>
    </w:div>
    <w:div w:id="1819689470">
      <w:bodyDiv w:val="1"/>
      <w:marLeft w:val="0"/>
      <w:marRight w:val="0"/>
      <w:marTop w:val="0"/>
      <w:marBottom w:val="0"/>
      <w:divBdr>
        <w:top w:val="none" w:sz="0" w:space="0" w:color="auto"/>
        <w:left w:val="none" w:sz="0" w:space="0" w:color="auto"/>
        <w:bottom w:val="none" w:sz="0" w:space="0" w:color="auto"/>
        <w:right w:val="none" w:sz="0" w:space="0" w:color="auto"/>
      </w:divBdr>
    </w:div>
    <w:div w:id="1827892074">
      <w:bodyDiv w:val="1"/>
      <w:marLeft w:val="0"/>
      <w:marRight w:val="0"/>
      <w:marTop w:val="0"/>
      <w:marBottom w:val="0"/>
      <w:divBdr>
        <w:top w:val="none" w:sz="0" w:space="0" w:color="auto"/>
        <w:left w:val="none" w:sz="0" w:space="0" w:color="auto"/>
        <w:bottom w:val="none" w:sz="0" w:space="0" w:color="auto"/>
        <w:right w:val="none" w:sz="0" w:space="0" w:color="auto"/>
      </w:divBdr>
    </w:div>
    <w:div w:id="1831166204">
      <w:bodyDiv w:val="1"/>
      <w:marLeft w:val="0"/>
      <w:marRight w:val="0"/>
      <w:marTop w:val="0"/>
      <w:marBottom w:val="0"/>
      <w:divBdr>
        <w:top w:val="none" w:sz="0" w:space="0" w:color="auto"/>
        <w:left w:val="none" w:sz="0" w:space="0" w:color="auto"/>
        <w:bottom w:val="none" w:sz="0" w:space="0" w:color="auto"/>
        <w:right w:val="none" w:sz="0" w:space="0" w:color="auto"/>
      </w:divBdr>
    </w:div>
    <w:div w:id="1837264370">
      <w:bodyDiv w:val="1"/>
      <w:marLeft w:val="0"/>
      <w:marRight w:val="0"/>
      <w:marTop w:val="0"/>
      <w:marBottom w:val="0"/>
      <w:divBdr>
        <w:top w:val="none" w:sz="0" w:space="0" w:color="auto"/>
        <w:left w:val="none" w:sz="0" w:space="0" w:color="auto"/>
        <w:bottom w:val="none" w:sz="0" w:space="0" w:color="auto"/>
        <w:right w:val="none" w:sz="0" w:space="0" w:color="auto"/>
      </w:divBdr>
    </w:div>
    <w:div w:id="1844273340">
      <w:bodyDiv w:val="1"/>
      <w:marLeft w:val="0"/>
      <w:marRight w:val="0"/>
      <w:marTop w:val="0"/>
      <w:marBottom w:val="0"/>
      <w:divBdr>
        <w:top w:val="none" w:sz="0" w:space="0" w:color="auto"/>
        <w:left w:val="none" w:sz="0" w:space="0" w:color="auto"/>
        <w:bottom w:val="none" w:sz="0" w:space="0" w:color="auto"/>
        <w:right w:val="none" w:sz="0" w:space="0" w:color="auto"/>
      </w:divBdr>
    </w:div>
    <w:div w:id="1847357993">
      <w:bodyDiv w:val="1"/>
      <w:marLeft w:val="0"/>
      <w:marRight w:val="0"/>
      <w:marTop w:val="0"/>
      <w:marBottom w:val="0"/>
      <w:divBdr>
        <w:top w:val="none" w:sz="0" w:space="0" w:color="auto"/>
        <w:left w:val="none" w:sz="0" w:space="0" w:color="auto"/>
        <w:bottom w:val="none" w:sz="0" w:space="0" w:color="auto"/>
        <w:right w:val="none" w:sz="0" w:space="0" w:color="auto"/>
      </w:divBdr>
    </w:div>
    <w:div w:id="1859125312">
      <w:bodyDiv w:val="1"/>
      <w:marLeft w:val="0"/>
      <w:marRight w:val="0"/>
      <w:marTop w:val="0"/>
      <w:marBottom w:val="0"/>
      <w:divBdr>
        <w:top w:val="none" w:sz="0" w:space="0" w:color="auto"/>
        <w:left w:val="none" w:sz="0" w:space="0" w:color="auto"/>
        <w:bottom w:val="none" w:sz="0" w:space="0" w:color="auto"/>
        <w:right w:val="none" w:sz="0" w:space="0" w:color="auto"/>
      </w:divBdr>
    </w:div>
    <w:div w:id="1912351053">
      <w:bodyDiv w:val="1"/>
      <w:marLeft w:val="0"/>
      <w:marRight w:val="0"/>
      <w:marTop w:val="0"/>
      <w:marBottom w:val="0"/>
      <w:divBdr>
        <w:top w:val="none" w:sz="0" w:space="0" w:color="auto"/>
        <w:left w:val="none" w:sz="0" w:space="0" w:color="auto"/>
        <w:bottom w:val="none" w:sz="0" w:space="0" w:color="auto"/>
        <w:right w:val="none" w:sz="0" w:space="0" w:color="auto"/>
      </w:divBdr>
    </w:div>
    <w:div w:id="1991860634">
      <w:bodyDiv w:val="1"/>
      <w:marLeft w:val="0"/>
      <w:marRight w:val="0"/>
      <w:marTop w:val="0"/>
      <w:marBottom w:val="0"/>
      <w:divBdr>
        <w:top w:val="none" w:sz="0" w:space="0" w:color="auto"/>
        <w:left w:val="none" w:sz="0" w:space="0" w:color="auto"/>
        <w:bottom w:val="none" w:sz="0" w:space="0" w:color="auto"/>
        <w:right w:val="none" w:sz="0" w:space="0" w:color="auto"/>
      </w:divBdr>
    </w:div>
    <w:div w:id="2015064513">
      <w:bodyDiv w:val="1"/>
      <w:marLeft w:val="0"/>
      <w:marRight w:val="0"/>
      <w:marTop w:val="0"/>
      <w:marBottom w:val="0"/>
      <w:divBdr>
        <w:top w:val="none" w:sz="0" w:space="0" w:color="auto"/>
        <w:left w:val="none" w:sz="0" w:space="0" w:color="auto"/>
        <w:bottom w:val="none" w:sz="0" w:space="0" w:color="auto"/>
        <w:right w:val="none" w:sz="0" w:space="0" w:color="auto"/>
      </w:divBdr>
    </w:div>
    <w:div w:id="2046247768">
      <w:bodyDiv w:val="1"/>
      <w:marLeft w:val="0"/>
      <w:marRight w:val="0"/>
      <w:marTop w:val="0"/>
      <w:marBottom w:val="0"/>
      <w:divBdr>
        <w:top w:val="none" w:sz="0" w:space="0" w:color="auto"/>
        <w:left w:val="none" w:sz="0" w:space="0" w:color="auto"/>
        <w:bottom w:val="none" w:sz="0" w:space="0" w:color="auto"/>
        <w:right w:val="none" w:sz="0" w:space="0" w:color="auto"/>
      </w:divBdr>
    </w:div>
    <w:div w:id="2052269254">
      <w:bodyDiv w:val="1"/>
      <w:marLeft w:val="0"/>
      <w:marRight w:val="0"/>
      <w:marTop w:val="0"/>
      <w:marBottom w:val="0"/>
      <w:divBdr>
        <w:top w:val="none" w:sz="0" w:space="0" w:color="auto"/>
        <w:left w:val="none" w:sz="0" w:space="0" w:color="auto"/>
        <w:bottom w:val="none" w:sz="0" w:space="0" w:color="auto"/>
        <w:right w:val="none" w:sz="0" w:space="0" w:color="auto"/>
      </w:divBdr>
    </w:div>
    <w:div w:id="2071684877">
      <w:bodyDiv w:val="1"/>
      <w:marLeft w:val="0"/>
      <w:marRight w:val="0"/>
      <w:marTop w:val="0"/>
      <w:marBottom w:val="0"/>
      <w:divBdr>
        <w:top w:val="none" w:sz="0" w:space="0" w:color="auto"/>
        <w:left w:val="none" w:sz="0" w:space="0" w:color="auto"/>
        <w:bottom w:val="none" w:sz="0" w:space="0" w:color="auto"/>
        <w:right w:val="none" w:sz="0" w:space="0" w:color="auto"/>
      </w:divBdr>
    </w:div>
    <w:div w:id="2072076354">
      <w:bodyDiv w:val="1"/>
      <w:marLeft w:val="0"/>
      <w:marRight w:val="0"/>
      <w:marTop w:val="0"/>
      <w:marBottom w:val="0"/>
      <w:divBdr>
        <w:top w:val="none" w:sz="0" w:space="0" w:color="auto"/>
        <w:left w:val="none" w:sz="0" w:space="0" w:color="auto"/>
        <w:bottom w:val="none" w:sz="0" w:space="0" w:color="auto"/>
        <w:right w:val="none" w:sz="0" w:space="0" w:color="auto"/>
      </w:divBdr>
    </w:div>
    <w:div w:id="2084863394">
      <w:bodyDiv w:val="1"/>
      <w:marLeft w:val="0"/>
      <w:marRight w:val="0"/>
      <w:marTop w:val="0"/>
      <w:marBottom w:val="0"/>
      <w:divBdr>
        <w:top w:val="none" w:sz="0" w:space="0" w:color="auto"/>
        <w:left w:val="none" w:sz="0" w:space="0" w:color="auto"/>
        <w:bottom w:val="none" w:sz="0" w:space="0" w:color="auto"/>
        <w:right w:val="none" w:sz="0" w:space="0" w:color="auto"/>
      </w:divBdr>
    </w:div>
    <w:div w:id="2094661751">
      <w:bodyDiv w:val="1"/>
      <w:marLeft w:val="0"/>
      <w:marRight w:val="0"/>
      <w:marTop w:val="0"/>
      <w:marBottom w:val="0"/>
      <w:divBdr>
        <w:top w:val="none" w:sz="0" w:space="0" w:color="auto"/>
        <w:left w:val="none" w:sz="0" w:space="0" w:color="auto"/>
        <w:bottom w:val="none" w:sz="0" w:space="0" w:color="auto"/>
        <w:right w:val="none" w:sz="0" w:space="0" w:color="auto"/>
      </w:divBdr>
    </w:div>
    <w:div w:id="2101556307">
      <w:bodyDiv w:val="1"/>
      <w:marLeft w:val="0"/>
      <w:marRight w:val="0"/>
      <w:marTop w:val="0"/>
      <w:marBottom w:val="0"/>
      <w:divBdr>
        <w:top w:val="none" w:sz="0" w:space="0" w:color="auto"/>
        <w:left w:val="none" w:sz="0" w:space="0" w:color="auto"/>
        <w:bottom w:val="none" w:sz="0" w:space="0" w:color="auto"/>
        <w:right w:val="none" w:sz="0" w:space="0" w:color="auto"/>
      </w:divBdr>
    </w:div>
    <w:div w:id="2103866086">
      <w:bodyDiv w:val="1"/>
      <w:marLeft w:val="0"/>
      <w:marRight w:val="0"/>
      <w:marTop w:val="0"/>
      <w:marBottom w:val="0"/>
      <w:divBdr>
        <w:top w:val="none" w:sz="0" w:space="0" w:color="auto"/>
        <w:left w:val="none" w:sz="0" w:space="0" w:color="auto"/>
        <w:bottom w:val="none" w:sz="0" w:space="0" w:color="auto"/>
        <w:right w:val="none" w:sz="0" w:space="0" w:color="auto"/>
      </w:divBdr>
    </w:div>
    <w:div w:id="21420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farpo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mailto:dsn2001@mail.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1056;&#1072;&#1073;&#1086;&#1095;&#1080;&#1081;%20&#1089;&#1090;&#1086;&#1083;\&#1054;&#1073;&#1079;&#1086;&#1088;&#1099;%20&#1088;&#1099;&#1085;&#1082;&#1072;\&#1050;&#1074;&#1072;&#1088;&#1090;&#1080;&#1088;&#1099;%20-%20&#1088;&#1072;&#1089;&#1095;&#1077;&#1090;&#1099;%20&#1089;&#1077;&#1085;&#1090;&#1103;&#1073;&#1088;&#1100;%202018%20&#1074;&#1083;&#107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6;&#1072;&#1073;&#1086;&#1095;&#1080;&#1081;%20&#1089;&#1090;&#1086;&#1083;\&#1054;&#1073;&#1079;&#1086;&#1088;&#1099;%20&#1088;&#1099;&#1085;&#1082;&#1072;\&#1050;&#1074;&#1072;&#1088;&#1090;&#1080;&#1088;&#1099;%20-%20&#1088;&#1072;&#1089;&#1095;&#1077;&#1090;&#1099;%20&#1089;&#1077;&#1085;&#1090;&#1103;&#1073;&#1088;&#1100;%202018%20&#1074;&#1083;&#107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6;&#1072;&#1073;&#1086;&#1095;&#1080;&#1081;%20&#1089;&#1090;&#1086;&#1083;\&#1054;&#1073;&#1079;&#1086;&#1088;&#1099;%20&#1088;&#1099;&#1085;&#1082;&#1072;\&#1050;&#1074;&#1072;&#1088;&#1090;&#1080;&#1088;&#1099;%20-%20&#1088;&#1072;&#1089;&#1095;&#1077;&#1090;&#1099;%20&#1089;&#1077;&#1085;&#1090;&#1103;&#1073;&#1088;&#1100;%202018%20&#1074;&#1083;&#107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6;&#1072;&#1073;&#1086;&#1095;&#1080;&#1081;%20&#1089;&#1090;&#1086;&#1083;\&#1054;&#1073;&#1079;&#1086;&#1088;&#1099;%20&#1088;&#1099;&#1085;&#1082;&#1072;\&#1050;&#1074;&#1072;&#1088;&#1090;&#1080;&#1088;&#1099;%20-%20&#1088;&#1072;&#1089;&#1095;&#1077;&#1090;&#1099;%20&#1089;&#1077;&#1085;&#1090;&#1103;&#1073;&#1088;&#1100;%202018%20&#1074;&#1083;&#107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6;&#1072;&#1073;&#1086;&#1095;&#1080;&#1081;%20&#1089;&#1090;&#1086;&#1083;\&#1054;&#1073;&#1079;&#1086;&#1088;&#1099;%20&#1088;&#1099;&#1085;&#1082;&#1072;\&#1050;&#1074;&#1072;&#1088;&#1090;&#1080;&#1088;&#1099;%20-%20&#1088;&#1072;&#1089;&#1095;&#1077;&#1090;&#1099;%20&#1089;&#1077;&#1085;&#1090;&#1103;&#1073;&#1088;&#1100;%202018%20&#1074;&#1083;&#10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a:solidFill>
                <a:schemeClr val="accent3"/>
              </a:solidFill>
            </a:ln>
          </c:spPr>
          <c:marker>
            <c:symbol val="none"/>
          </c:marker>
          <c:dLbls>
            <c:dLbl>
              <c:idx val="0"/>
              <c:showLegendKey val="0"/>
              <c:showVal val="1"/>
              <c:showCatName val="0"/>
              <c:showSerName val="0"/>
              <c:showPercent val="0"/>
              <c:showBubbleSize val="0"/>
            </c:dLbl>
            <c:dLbl>
              <c:idx val="36"/>
              <c:showLegendKey val="0"/>
              <c:showVal val="1"/>
              <c:showCatName val="0"/>
              <c:showSerName val="0"/>
              <c:showPercent val="0"/>
              <c:showBubbleSize val="0"/>
            </c:dLbl>
            <c:dLbl>
              <c:idx val="44"/>
              <c:layout>
                <c:manualLayout>
                  <c:x val="-6.2967327889716937E-3"/>
                  <c:y val="-5.1963048498845275E-2"/>
                </c:manualLayout>
              </c:layout>
              <c:showLegendKey val="0"/>
              <c:showVal val="1"/>
              <c:showCatName val="0"/>
              <c:showSerName val="0"/>
              <c:showPercent val="0"/>
              <c:showBubbleSize val="0"/>
            </c:dLbl>
            <c:showLegendKey val="0"/>
            <c:showVal val="0"/>
            <c:showCatName val="0"/>
            <c:showSerName val="0"/>
            <c:showPercent val="0"/>
            <c:showBubbleSize val="0"/>
          </c:dLbls>
          <c:cat>
            <c:numRef>
              <c:f>динамика!$A$1:$A$45</c:f>
              <c:numCache>
                <c:formatCode>mmm\-yy</c:formatCode>
                <c:ptCount val="45"/>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42492</c:v>
                </c:pt>
                <c:pt idx="17">
                  <c:v>42523</c:v>
                </c:pt>
                <c:pt idx="18">
                  <c:v>42554</c:v>
                </c:pt>
                <c:pt idx="19">
                  <c:v>42585</c:v>
                </c:pt>
                <c:pt idx="20">
                  <c:v>42616</c:v>
                </c:pt>
                <c:pt idx="21">
                  <c:v>42647</c:v>
                </c:pt>
                <c:pt idx="22">
                  <c:v>42678</c:v>
                </c:pt>
                <c:pt idx="23">
                  <c:v>42709</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pt idx="44">
                  <c:v>43344</c:v>
                </c:pt>
              </c:numCache>
            </c:numRef>
          </c:cat>
          <c:val>
            <c:numRef>
              <c:f>динамика!$B$1:$B$45</c:f>
              <c:numCache>
                <c:formatCode>#,##0</c:formatCode>
                <c:ptCount val="45"/>
                <c:pt idx="0">
                  <c:v>96140</c:v>
                </c:pt>
                <c:pt idx="1">
                  <c:v>99531</c:v>
                </c:pt>
                <c:pt idx="2">
                  <c:v>101334</c:v>
                </c:pt>
                <c:pt idx="3">
                  <c:v>100972</c:v>
                </c:pt>
                <c:pt idx="4">
                  <c:v>100449</c:v>
                </c:pt>
                <c:pt idx="5">
                  <c:v>99721</c:v>
                </c:pt>
                <c:pt idx="6">
                  <c:v>98949</c:v>
                </c:pt>
                <c:pt idx="7">
                  <c:v>97972</c:v>
                </c:pt>
                <c:pt idx="8">
                  <c:v>97579</c:v>
                </c:pt>
                <c:pt idx="9">
                  <c:v>97884</c:v>
                </c:pt>
                <c:pt idx="10">
                  <c:v>97352.743236592214</c:v>
                </c:pt>
                <c:pt idx="11">
                  <c:v>97352.743236592214</c:v>
                </c:pt>
                <c:pt idx="12">
                  <c:v>96928.544583927564</c:v>
                </c:pt>
                <c:pt idx="13">
                  <c:v>97352.743236592214</c:v>
                </c:pt>
                <c:pt idx="14">
                  <c:v>96928.544583927564</c:v>
                </c:pt>
                <c:pt idx="15">
                  <c:v>96873</c:v>
                </c:pt>
                <c:pt idx="16">
                  <c:v>95664</c:v>
                </c:pt>
                <c:pt idx="17">
                  <c:v>95045</c:v>
                </c:pt>
                <c:pt idx="18">
                  <c:v>94824</c:v>
                </c:pt>
                <c:pt idx="19">
                  <c:v>94726</c:v>
                </c:pt>
                <c:pt idx="20">
                  <c:v>96233</c:v>
                </c:pt>
                <c:pt idx="21">
                  <c:v>95159</c:v>
                </c:pt>
                <c:pt idx="22">
                  <c:v>94467.519957192635</c:v>
                </c:pt>
                <c:pt idx="23">
                  <c:v>93767</c:v>
                </c:pt>
                <c:pt idx="24">
                  <c:v>93339</c:v>
                </c:pt>
                <c:pt idx="25">
                  <c:v>94554.216750905689</c:v>
                </c:pt>
                <c:pt idx="26">
                  <c:v>94275</c:v>
                </c:pt>
                <c:pt idx="27">
                  <c:v>95055</c:v>
                </c:pt>
                <c:pt idx="28">
                  <c:v>94562</c:v>
                </c:pt>
                <c:pt idx="29">
                  <c:v>93812.37535754485</c:v>
                </c:pt>
                <c:pt idx="30">
                  <c:v>94770</c:v>
                </c:pt>
                <c:pt idx="31">
                  <c:v>96155.016385066672</c:v>
                </c:pt>
                <c:pt idx="32">
                  <c:v>94974</c:v>
                </c:pt>
                <c:pt idx="33">
                  <c:v>93339</c:v>
                </c:pt>
                <c:pt idx="34">
                  <c:v>99146</c:v>
                </c:pt>
                <c:pt idx="35">
                  <c:v>96046</c:v>
                </c:pt>
                <c:pt idx="36">
                  <c:v>96319</c:v>
                </c:pt>
                <c:pt idx="37">
                  <c:v>96534</c:v>
                </c:pt>
                <c:pt idx="38">
                  <c:v>98692</c:v>
                </c:pt>
                <c:pt idx="39">
                  <c:v>99878</c:v>
                </c:pt>
                <c:pt idx="40">
                  <c:v>100579</c:v>
                </c:pt>
                <c:pt idx="41">
                  <c:v>101454</c:v>
                </c:pt>
                <c:pt idx="42">
                  <c:v>102663</c:v>
                </c:pt>
                <c:pt idx="43">
                  <c:v>104209</c:v>
                </c:pt>
                <c:pt idx="44">
                  <c:v>105234</c:v>
                </c:pt>
              </c:numCache>
            </c:numRef>
          </c:val>
          <c:smooth val="0"/>
          <c:extLst xmlns:c16r2="http://schemas.microsoft.com/office/drawing/2015/06/chart">
            <c:ext xmlns:c16="http://schemas.microsoft.com/office/drawing/2014/chart" uri="{C3380CC4-5D6E-409C-BE32-E72D297353CC}">
              <c16:uniqueId val="{00000000-8360-498E-8B95-35DA3D9B316E}"/>
            </c:ext>
          </c:extLst>
        </c:ser>
        <c:dLbls>
          <c:showLegendKey val="0"/>
          <c:showVal val="0"/>
          <c:showCatName val="0"/>
          <c:showSerName val="0"/>
          <c:showPercent val="0"/>
          <c:showBubbleSize val="0"/>
        </c:dLbls>
        <c:marker val="1"/>
        <c:smooth val="0"/>
        <c:axId val="258767360"/>
        <c:axId val="203691072"/>
      </c:lineChart>
      <c:dateAx>
        <c:axId val="258767360"/>
        <c:scaling>
          <c:orientation val="minMax"/>
        </c:scaling>
        <c:delete val="0"/>
        <c:axPos val="b"/>
        <c:majorGridlines/>
        <c:numFmt formatCode="[$-F419]yyyy\,\ mmmm;@" sourceLinked="0"/>
        <c:majorTickMark val="none"/>
        <c:minorTickMark val="none"/>
        <c:tickLblPos val="nextTo"/>
        <c:crossAx val="203691072"/>
        <c:crosses val="autoZero"/>
        <c:auto val="1"/>
        <c:lblOffset val="100"/>
        <c:baseTimeUnit val="months"/>
        <c:majorUnit val="1"/>
        <c:majorTimeUnit val="years"/>
      </c:dateAx>
      <c:valAx>
        <c:axId val="203691072"/>
        <c:scaling>
          <c:orientation val="minMax"/>
        </c:scaling>
        <c:delete val="0"/>
        <c:axPos val="l"/>
        <c:majorGridlines/>
        <c:numFmt formatCode="#,##0" sourceLinked="1"/>
        <c:majorTickMark val="none"/>
        <c:minorTickMark val="none"/>
        <c:tickLblPos val="nextTo"/>
        <c:spPr>
          <a:ln w="6350">
            <a:noFill/>
          </a:ln>
        </c:spPr>
        <c:crossAx val="258767360"/>
        <c:crosses val="autoZero"/>
        <c:crossBetween val="between"/>
        <c:majorUnit val="1000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сентябрь 2018 влд.xlsx]Вид помещения!СводнаяТаблица1</c:name>
    <c:fmtId val="-1"/>
  </c:pivotSource>
  <c:chart>
    <c:autoTitleDeleted val="1"/>
    <c:pivotFmts>
      <c:pivotFmt>
        <c:idx val="0"/>
        <c:marker>
          <c:symbol val="none"/>
        </c:marker>
      </c:pivotFmt>
      <c:pivotFmt>
        <c:idx val="1"/>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s>
    <c:plotArea>
      <c:layout/>
      <c:barChart>
        <c:barDir val="col"/>
        <c:grouping val="clustered"/>
        <c:varyColors val="0"/>
        <c:ser>
          <c:idx val="0"/>
          <c:order val="0"/>
          <c:tx>
            <c:strRef>
              <c:f>'Вид помещения'!$B$3</c:f>
              <c:strCache>
                <c:ptCount val="1"/>
                <c:pt idx="0">
                  <c:v>Мин</c:v>
                </c:pt>
              </c:strCache>
            </c:strRef>
          </c:tx>
          <c:invertIfNegative val="0"/>
          <c:cat>
            <c:multiLvlStrRef>
              <c:f>'Вид помещения'!$A$4:$A$11</c:f>
              <c:multiLvlStrCache>
                <c:ptCount val="6"/>
                <c:lvl>
                  <c:pt idx="0">
                    <c:v>1-комнатная</c:v>
                  </c:pt>
                  <c:pt idx="1">
                    <c:v>2-комнатная</c:v>
                  </c:pt>
                  <c:pt idx="2">
                    <c:v>3-комнатная</c:v>
                  </c:pt>
                  <c:pt idx="3">
                    <c:v>4-комнатная и более</c:v>
                  </c:pt>
                  <c:pt idx="4">
                    <c:v>Гостинка</c:v>
                  </c:pt>
                  <c:pt idx="5">
                    <c:v>Комната</c:v>
                  </c:pt>
                </c:lvl>
                <c:lvl>
                  <c:pt idx="0">
                    <c:v>Владивосток</c:v>
                  </c:pt>
                </c:lvl>
              </c:multiLvlStrCache>
            </c:multiLvlStrRef>
          </c:cat>
          <c:val>
            <c:numRef>
              <c:f>'Вид помещения'!$B$4:$B$11</c:f>
              <c:numCache>
                <c:formatCode>#,##0</c:formatCode>
                <c:ptCount val="6"/>
                <c:pt idx="0">
                  <c:v>28571.428571428572</c:v>
                </c:pt>
                <c:pt idx="1">
                  <c:v>14285.714285714286</c:v>
                </c:pt>
                <c:pt idx="2">
                  <c:v>32000</c:v>
                </c:pt>
                <c:pt idx="3">
                  <c:v>38364.963503649633</c:v>
                </c:pt>
                <c:pt idx="4">
                  <c:v>45000</c:v>
                </c:pt>
                <c:pt idx="5">
                  <c:v>32000</c:v>
                </c:pt>
              </c:numCache>
            </c:numRef>
          </c:val>
        </c:ser>
        <c:ser>
          <c:idx val="1"/>
          <c:order val="1"/>
          <c:tx>
            <c:strRef>
              <c:f>'Вид помещения'!$C$3</c:f>
              <c:strCache>
                <c:ptCount val="1"/>
                <c:pt idx="0">
                  <c:v>Средняя</c:v>
                </c:pt>
              </c:strCache>
            </c:strRef>
          </c:tx>
          <c:invertIfNegative val="0"/>
          <c:cat>
            <c:multiLvlStrRef>
              <c:f>'Вид помещения'!$A$4:$A$11</c:f>
              <c:multiLvlStrCache>
                <c:ptCount val="6"/>
                <c:lvl>
                  <c:pt idx="0">
                    <c:v>1-комнатная</c:v>
                  </c:pt>
                  <c:pt idx="1">
                    <c:v>2-комнатная</c:v>
                  </c:pt>
                  <c:pt idx="2">
                    <c:v>3-комнатная</c:v>
                  </c:pt>
                  <c:pt idx="3">
                    <c:v>4-комнатная и более</c:v>
                  </c:pt>
                  <c:pt idx="4">
                    <c:v>Гостинка</c:v>
                  </c:pt>
                  <c:pt idx="5">
                    <c:v>Комната</c:v>
                  </c:pt>
                </c:lvl>
                <c:lvl>
                  <c:pt idx="0">
                    <c:v>Владивосток</c:v>
                  </c:pt>
                </c:lvl>
              </c:multiLvlStrCache>
            </c:multiLvlStrRef>
          </c:cat>
          <c:val>
            <c:numRef>
              <c:f>'Вид помещения'!$C$4:$C$11</c:f>
              <c:numCache>
                <c:formatCode>#,##0</c:formatCode>
                <c:ptCount val="6"/>
                <c:pt idx="0">
                  <c:v>106488.92981536339</c:v>
                </c:pt>
                <c:pt idx="1">
                  <c:v>103156.26409689394</c:v>
                </c:pt>
                <c:pt idx="2">
                  <c:v>99576.269066518638</c:v>
                </c:pt>
                <c:pt idx="3">
                  <c:v>104223.22455746817</c:v>
                </c:pt>
                <c:pt idx="4">
                  <c:v>107520.59465025939</c:v>
                </c:pt>
                <c:pt idx="5">
                  <c:v>97047.50940504561</c:v>
                </c:pt>
              </c:numCache>
            </c:numRef>
          </c:val>
        </c:ser>
        <c:ser>
          <c:idx val="2"/>
          <c:order val="2"/>
          <c:tx>
            <c:strRef>
              <c:f>'Вид помещения'!$D$3</c:f>
              <c:strCache>
                <c:ptCount val="1"/>
                <c:pt idx="0">
                  <c:v>Макс</c:v>
                </c:pt>
              </c:strCache>
            </c:strRef>
          </c:tx>
          <c:invertIfNegative val="0"/>
          <c:cat>
            <c:multiLvlStrRef>
              <c:f>'Вид помещения'!$A$4:$A$11</c:f>
              <c:multiLvlStrCache>
                <c:ptCount val="6"/>
                <c:lvl>
                  <c:pt idx="0">
                    <c:v>1-комнатная</c:v>
                  </c:pt>
                  <c:pt idx="1">
                    <c:v>2-комнатная</c:v>
                  </c:pt>
                  <c:pt idx="2">
                    <c:v>3-комнатная</c:v>
                  </c:pt>
                  <c:pt idx="3">
                    <c:v>4-комнатная и более</c:v>
                  </c:pt>
                  <c:pt idx="4">
                    <c:v>Гостинка</c:v>
                  </c:pt>
                  <c:pt idx="5">
                    <c:v>Комната</c:v>
                  </c:pt>
                </c:lvl>
                <c:lvl>
                  <c:pt idx="0">
                    <c:v>Владивосток</c:v>
                  </c:pt>
                </c:lvl>
              </c:multiLvlStrCache>
            </c:multiLvlStrRef>
          </c:cat>
          <c:val>
            <c:numRef>
              <c:f>'Вид помещения'!$D$4:$D$11</c:f>
              <c:numCache>
                <c:formatCode>#,##0</c:formatCode>
                <c:ptCount val="6"/>
                <c:pt idx="0">
                  <c:v>230188.67924528301</c:v>
                </c:pt>
                <c:pt idx="1">
                  <c:v>272121.2121212121</c:v>
                </c:pt>
                <c:pt idx="2">
                  <c:v>269230.76923076925</c:v>
                </c:pt>
                <c:pt idx="3">
                  <c:v>273384.67741935485</c:v>
                </c:pt>
                <c:pt idx="4">
                  <c:v>171428.57142857142</c:v>
                </c:pt>
                <c:pt idx="5">
                  <c:v>200000</c:v>
                </c:pt>
              </c:numCache>
            </c:numRef>
          </c:val>
        </c:ser>
        <c:dLbls>
          <c:showLegendKey val="0"/>
          <c:showVal val="0"/>
          <c:showCatName val="0"/>
          <c:showSerName val="0"/>
          <c:showPercent val="0"/>
          <c:showBubbleSize val="0"/>
        </c:dLbls>
        <c:gapWidth val="150"/>
        <c:axId val="258768384"/>
        <c:axId val="203686464"/>
      </c:barChart>
      <c:catAx>
        <c:axId val="258768384"/>
        <c:scaling>
          <c:orientation val="minMax"/>
        </c:scaling>
        <c:delete val="0"/>
        <c:axPos val="b"/>
        <c:numFmt formatCode="General" sourceLinked="0"/>
        <c:majorTickMark val="none"/>
        <c:minorTickMark val="none"/>
        <c:tickLblPos val="nextTo"/>
        <c:crossAx val="203686464"/>
        <c:crosses val="autoZero"/>
        <c:auto val="1"/>
        <c:lblAlgn val="ctr"/>
        <c:lblOffset val="100"/>
        <c:noMultiLvlLbl val="0"/>
      </c:catAx>
      <c:valAx>
        <c:axId val="203686464"/>
        <c:scaling>
          <c:orientation val="minMax"/>
        </c:scaling>
        <c:delete val="0"/>
        <c:axPos val="l"/>
        <c:majorGridlines/>
        <c:numFmt formatCode="#,##0" sourceLinked="1"/>
        <c:majorTickMark val="out"/>
        <c:minorTickMark val="none"/>
        <c:tickLblPos val="nextTo"/>
        <c:crossAx val="258768384"/>
        <c:crosses val="autoZero"/>
        <c:crossBetween val="between"/>
      </c:valAx>
    </c:plotArea>
    <c:legend>
      <c:legendPos val="b"/>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сентябрь 2018 влд.xlsx]Этаж!СводнаяТаблица1</c:name>
    <c:fmtId val="-1"/>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pivotFmt>
      <c:pivotFmt>
        <c:idx val="3"/>
        <c:marker>
          <c:symbol val="none"/>
        </c:marker>
      </c:pivotFmt>
      <c:pivotFmt>
        <c:idx val="4"/>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marker>
          <c:symbol val="none"/>
        </c:marker>
      </c:pivotFmt>
      <c:pivotFmt>
        <c:idx val="6"/>
        <c:marker>
          <c:symbol val="none"/>
        </c:marker>
      </c:pivotFmt>
      <c:pivotFmt>
        <c:idx val="7"/>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marker>
          <c:symbol val="none"/>
        </c:marker>
      </c:pivotFmt>
      <c:pivotFmt>
        <c:idx val="9"/>
        <c:spPr>
          <a:solidFill>
            <a:srgbClr val="00B050"/>
          </a:solidFill>
        </c:spPr>
      </c:pivotFmt>
      <c:pivotFmt>
        <c:idx val="10"/>
        <c:spPr>
          <a:solidFill>
            <a:srgbClr val="FF0000"/>
          </a:solidFill>
        </c:spPr>
      </c:pivotFmt>
      <c:pivotFmt>
        <c:idx val="11"/>
        <c:spPr>
          <a:solidFill>
            <a:srgbClr val="FF0000"/>
          </a:solidFill>
        </c:spPr>
      </c:pivotFmt>
      <c:pivotFmt>
        <c:idx val="12"/>
        <c:spPr>
          <a:solidFill>
            <a:schemeClr val="accent3"/>
          </a:solidFill>
        </c:spPr>
      </c:pivotFmt>
      <c:pivotFmt>
        <c:idx val="13"/>
        <c:spPr>
          <a:solidFill>
            <a:schemeClr val="accent3"/>
          </a:solidFill>
        </c:spPr>
      </c:pivotFmt>
      <c:pivotFmt>
        <c:idx val="14"/>
        <c:spPr>
          <a:solidFill>
            <a:schemeClr val="accent3"/>
          </a:solidFill>
        </c:spPr>
      </c:pivotFmt>
      <c:pivotFmt>
        <c:idx val="15"/>
        <c:spPr>
          <a:solidFill>
            <a:srgbClr val="FF0000"/>
          </a:solidFill>
        </c:spPr>
      </c:pivotFmt>
      <c:pivotFmt>
        <c:idx val="16"/>
        <c:marker>
          <c:symbol val="none"/>
        </c:marker>
      </c:pivotFmt>
      <c:pivotFmt>
        <c:idx val="17"/>
        <c:spPr>
          <a:solidFill>
            <a:srgbClr val="00B050"/>
          </a:solidFill>
        </c:spPr>
      </c:pivotFmt>
      <c:pivotFmt>
        <c:idx val="18"/>
        <c:spPr>
          <a:solidFill>
            <a:srgbClr val="FF0000"/>
          </a:solidFill>
        </c:spPr>
      </c:pivotFmt>
      <c:pivotFmt>
        <c:idx val="19"/>
        <c:marker>
          <c:symbol val="none"/>
        </c:marker>
      </c:pivotFmt>
      <c:pivotFmt>
        <c:idx val="20"/>
        <c:spPr>
          <a:solidFill>
            <a:srgbClr val="FF0000"/>
          </a:solidFill>
        </c:spPr>
      </c:pivotFmt>
      <c:pivotFmt>
        <c:idx val="21"/>
        <c:spPr>
          <a:solidFill>
            <a:srgbClr val="00B050"/>
          </a:solidFill>
        </c:spPr>
      </c:pivotFmt>
      <c:pivotFmt>
        <c:idx val="22"/>
        <c:marker>
          <c:symbol val="none"/>
        </c:marker>
      </c:pivotFmt>
      <c:pivotFmt>
        <c:idx val="23"/>
        <c:spPr>
          <a:solidFill>
            <a:srgbClr val="FF0000"/>
          </a:solidFill>
        </c:spPr>
      </c:pivotFmt>
      <c:pivotFmt>
        <c:idx val="24"/>
        <c:spPr>
          <a:solidFill>
            <a:srgbClr val="00B050"/>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Этаж!$B$3</c:f>
              <c:strCache>
                <c:ptCount val="1"/>
                <c:pt idx="0">
                  <c:v>Итог</c:v>
                </c:pt>
              </c:strCache>
            </c:strRef>
          </c:tx>
          <c:invertIfNegative val="0"/>
          <c:dPt>
            <c:idx val="0"/>
            <c:invertIfNegative val="0"/>
            <c:bubble3D val="0"/>
            <c:spPr>
              <a:solidFill>
                <a:srgbClr val="FF0000"/>
              </a:solidFill>
            </c:spPr>
          </c:dPt>
          <c:dPt>
            <c:idx val="1"/>
            <c:invertIfNegative val="0"/>
            <c:bubble3D val="0"/>
            <c:spPr>
              <a:solidFill>
                <a:srgbClr val="00B050"/>
              </a:solidFill>
            </c:spPr>
          </c:dPt>
          <c:cat>
            <c:multiLvlStrRef>
              <c:f>Этаж!$A$4:$A$8</c:f>
              <c:multiLvlStrCache>
                <c:ptCount val="3"/>
                <c:lvl>
                  <c:pt idx="0">
                    <c:v>первый</c:v>
                  </c:pt>
                  <c:pt idx="1">
                    <c:v>средний</c:v>
                  </c:pt>
                  <c:pt idx="2">
                    <c:v>последний</c:v>
                  </c:pt>
                </c:lvl>
                <c:lvl>
                  <c:pt idx="0">
                    <c:v>Владивосток</c:v>
                  </c:pt>
                </c:lvl>
              </c:multiLvlStrCache>
            </c:multiLvlStrRef>
          </c:cat>
          <c:val>
            <c:numRef>
              <c:f>Этаж!$B$4:$B$8</c:f>
              <c:numCache>
                <c:formatCode>#,##0</c:formatCode>
                <c:ptCount val="3"/>
                <c:pt idx="0">
                  <c:v>93128.628506163615</c:v>
                </c:pt>
                <c:pt idx="1">
                  <c:v>102318.73939284589</c:v>
                </c:pt>
                <c:pt idx="2">
                  <c:v>99446.731612461124</c:v>
                </c:pt>
              </c:numCache>
            </c:numRef>
          </c:val>
        </c:ser>
        <c:dLbls>
          <c:showLegendKey val="0"/>
          <c:showVal val="0"/>
          <c:showCatName val="0"/>
          <c:showSerName val="0"/>
          <c:showPercent val="0"/>
          <c:showBubbleSize val="0"/>
        </c:dLbls>
        <c:gapWidth val="150"/>
        <c:shape val="cylinder"/>
        <c:axId val="170406912"/>
        <c:axId val="203688768"/>
        <c:axId val="0"/>
      </c:bar3DChart>
      <c:catAx>
        <c:axId val="170406912"/>
        <c:scaling>
          <c:orientation val="minMax"/>
        </c:scaling>
        <c:delete val="0"/>
        <c:axPos val="b"/>
        <c:numFmt formatCode="General" sourceLinked="0"/>
        <c:majorTickMark val="out"/>
        <c:minorTickMark val="none"/>
        <c:tickLblPos val="nextTo"/>
        <c:crossAx val="203688768"/>
        <c:crosses val="autoZero"/>
        <c:auto val="1"/>
        <c:lblAlgn val="ctr"/>
        <c:lblOffset val="100"/>
        <c:noMultiLvlLbl val="0"/>
      </c:catAx>
      <c:valAx>
        <c:axId val="203688768"/>
        <c:scaling>
          <c:orientation val="minMax"/>
        </c:scaling>
        <c:delete val="0"/>
        <c:axPos val="l"/>
        <c:majorGridlines/>
        <c:numFmt formatCode="#,##0" sourceLinked="1"/>
        <c:majorTickMark val="out"/>
        <c:minorTickMark val="none"/>
        <c:tickLblPos val="nextTo"/>
        <c:crossAx val="170406912"/>
        <c:crosses val="autoZero"/>
        <c:crossBetween val="between"/>
      </c:valAx>
    </c:plotArea>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сентябрь 2018 влд.xlsx]Тип дома!СводнаяТаблица1</c:name>
    <c:fmtId val="-1"/>
  </c:pivotSource>
  <c:chart>
    <c:title>
      <c:tx>
        <c:rich>
          <a:bodyPr/>
          <a:lstStyle/>
          <a:p>
            <a:pPr>
              <a:defRPr/>
            </a:pPr>
            <a:r>
              <a:rPr lang="ru-RU" sz="1000">
                <a:latin typeface="Arial" pitchFamily="34" charset="0"/>
                <a:cs typeface="Arial" pitchFamily="34" charset="0"/>
              </a:rPr>
              <a:t>Цена предложения в зависимости</a:t>
            </a:r>
            <a:r>
              <a:rPr lang="ru-RU" sz="1000" baseline="0">
                <a:latin typeface="Arial" pitchFamily="34" charset="0"/>
                <a:cs typeface="Arial" pitchFamily="34" charset="0"/>
              </a:rPr>
              <a:t> от материала стен</a:t>
            </a:r>
            <a:endParaRPr lang="ru-RU" sz="1000">
              <a:latin typeface="Arial" pitchFamily="34" charset="0"/>
              <a:cs typeface="Arial" pitchFamily="34" charset="0"/>
            </a:endParaRPr>
          </a:p>
        </c:rich>
      </c:tx>
      <c:overlay val="0"/>
    </c:title>
    <c:autoTitleDeleted val="0"/>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pivotFmt>
      <c:pivotFmt>
        <c:idx val="3"/>
        <c:marker>
          <c:symbol val="none"/>
        </c:marker>
      </c:pivotFmt>
      <c:pivotFmt>
        <c:idx val="4"/>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marker>
          <c:symbol val="none"/>
        </c:marker>
      </c:pivotFmt>
      <c:pivotFmt>
        <c:idx val="6"/>
        <c:spPr>
          <a:solidFill>
            <a:schemeClr val="accent6"/>
          </a:solidFill>
        </c:spPr>
      </c:pivotFmt>
      <c:pivotFmt>
        <c:idx val="7"/>
        <c:spPr>
          <a:solidFill>
            <a:schemeClr val="bg1">
              <a:lumMod val="75000"/>
            </a:schemeClr>
          </a:solidFill>
        </c:spPr>
      </c:pivotFmt>
      <c:pivotFmt>
        <c:idx val="8"/>
        <c:spPr>
          <a:solidFill>
            <a:schemeClr val="bg2">
              <a:lumMod val="50000"/>
            </a:schemeClr>
          </a:solidFill>
        </c:spPr>
      </c:pivotFmt>
      <c:pivotFmt>
        <c:idx val="9"/>
        <c:spPr>
          <a:solidFill>
            <a:schemeClr val="accent5">
              <a:lumMod val="40000"/>
              <a:lumOff val="60000"/>
            </a:schemeClr>
          </a:solidFill>
        </c:spPr>
      </c:pivotFmt>
      <c:pivotFmt>
        <c:idx val="10"/>
        <c:marker>
          <c:symbol val="none"/>
        </c:marker>
      </c:pivotFmt>
      <c:pivotFmt>
        <c:idx val="11"/>
        <c:spPr>
          <a:solidFill>
            <a:schemeClr val="accent6">
              <a:lumMod val="50000"/>
            </a:schemeClr>
          </a:solidFill>
        </c:spPr>
      </c:pivotFmt>
      <c:pivotFmt>
        <c:idx val="12"/>
        <c:spPr>
          <a:solidFill>
            <a:schemeClr val="bg1">
              <a:lumMod val="50000"/>
            </a:schemeClr>
          </a:solidFill>
        </c:spPr>
      </c:pivotFmt>
      <c:pivotFmt>
        <c:idx val="13"/>
        <c:spPr>
          <a:solidFill>
            <a:schemeClr val="bg2">
              <a:lumMod val="50000"/>
            </a:schemeClr>
          </a:solidFill>
        </c:spPr>
      </c:pivotFmt>
      <c:pivotFmt>
        <c:idx val="14"/>
        <c:marker>
          <c:symbol val="none"/>
        </c:marker>
      </c:pivotFmt>
      <c:pivotFmt>
        <c:idx val="15"/>
        <c:spPr>
          <a:solidFill>
            <a:schemeClr val="bg2">
              <a:lumMod val="50000"/>
            </a:schemeClr>
          </a:solidFill>
        </c:spPr>
      </c:pivotFmt>
      <c:pivotFmt>
        <c:idx val="16"/>
        <c:spPr>
          <a:solidFill>
            <a:schemeClr val="accent6">
              <a:lumMod val="50000"/>
            </a:schemeClr>
          </a:solidFill>
        </c:spPr>
      </c:pivotFmt>
      <c:pivotFmt>
        <c:idx val="17"/>
        <c:spPr>
          <a:solidFill>
            <a:schemeClr val="bg1">
              <a:lumMod val="50000"/>
            </a:schemeClr>
          </a:solidFill>
        </c:spPr>
      </c:pivotFmt>
      <c:pivotFmt>
        <c:idx val="18"/>
        <c:marker>
          <c:symbol val="none"/>
        </c:marker>
      </c:pivotFmt>
      <c:pivotFmt>
        <c:idx val="19"/>
        <c:spPr>
          <a:solidFill>
            <a:schemeClr val="bg2">
              <a:lumMod val="50000"/>
            </a:schemeClr>
          </a:solidFill>
        </c:spPr>
      </c:pivotFmt>
      <c:pivotFmt>
        <c:idx val="20"/>
        <c:spPr>
          <a:solidFill>
            <a:schemeClr val="accent6">
              <a:lumMod val="50000"/>
            </a:schemeClr>
          </a:solidFill>
        </c:spPr>
      </c:pivotFmt>
      <c:pivotFmt>
        <c:idx val="21"/>
        <c:spPr>
          <a:solidFill>
            <a:schemeClr val="bg1">
              <a:lumMod val="50000"/>
            </a:schemeClr>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'Тип дома'!$B$3</c:f>
              <c:strCache>
                <c:ptCount val="1"/>
                <c:pt idx="0">
                  <c:v>Итог</c:v>
                </c:pt>
              </c:strCache>
            </c:strRef>
          </c:tx>
          <c:invertIfNegative val="0"/>
          <c:dPt>
            <c:idx val="0"/>
            <c:invertIfNegative val="0"/>
            <c:bubble3D val="0"/>
            <c:spPr>
              <a:solidFill>
                <a:schemeClr val="bg2">
                  <a:lumMod val="50000"/>
                </a:schemeClr>
              </a:solidFill>
            </c:spPr>
          </c:dPt>
          <c:dPt>
            <c:idx val="1"/>
            <c:invertIfNegative val="0"/>
            <c:bubble3D val="0"/>
            <c:spPr>
              <a:solidFill>
                <a:schemeClr val="accent6">
                  <a:lumMod val="50000"/>
                </a:schemeClr>
              </a:solidFill>
            </c:spPr>
          </c:dPt>
          <c:dPt>
            <c:idx val="3"/>
            <c:invertIfNegative val="0"/>
            <c:bubble3D val="0"/>
            <c:spPr>
              <a:solidFill>
                <a:schemeClr val="bg1">
                  <a:lumMod val="50000"/>
                </a:schemeClr>
              </a:solidFill>
            </c:spPr>
          </c:dPt>
          <c:cat>
            <c:multiLvlStrRef>
              <c:f>'Тип дома'!$A$4:$A$10</c:f>
              <c:multiLvlStrCache>
                <c:ptCount val="5"/>
                <c:lvl>
                  <c:pt idx="0">
                    <c:v>деревянный</c:v>
                  </c:pt>
                  <c:pt idx="1">
                    <c:v>кирпичный</c:v>
                  </c:pt>
                  <c:pt idx="2">
                    <c:v>монолитный</c:v>
                  </c:pt>
                  <c:pt idx="3">
                    <c:v>панельный</c:v>
                  </c:pt>
                  <c:pt idx="4">
                    <c:v>шлакобетонный</c:v>
                  </c:pt>
                </c:lvl>
                <c:lvl>
                  <c:pt idx="0">
                    <c:v>Владивосток</c:v>
                  </c:pt>
                </c:lvl>
              </c:multiLvlStrCache>
            </c:multiLvlStrRef>
          </c:cat>
          <c:val>
            <c:numRef>
              <c:f>'Тип дома'!$B$4:$B$10</c:f>
              <c:numCache>
                <c:formatCode>#,##0</c:formatCode>
                <c:ptCount val="5"/>
                <c:pt idx="0">
                  <c:v>63981.019580772685</c:v>
                </c:pt>
                <c:pt idx="1">
                  <c:v>105451.28359327701</c:v>
                </c:pt>
                <c:pt idx="2">
                  <c:v>116307.20825527818</c:v>
                </c:pt>
                <c:pt idx="3">
                  <c:v>96491.003073517219</c:v>
                </c:pt>
                <c:pt idx="4">
                  <c:v>86537.718614348167</c:v>
                </c:pt>
              </c:numCache>
            </c:numRef>
          </c:val>
        </c:ser>
        <c:dLbls>
          <c:showLegendKey val="0"/>
          <c:showVal val="0"/>
          <c:showCatName val="0"/>
          <c:showSerName val="0"/>
          <c:showPercent val="0"/>
          <c:showBubbleSize val="0"/>
        </c:dLbls>
        <c:gapWidth val="150"/>
        <c:shape val="cylinder"/>
        <c:axId val="256392192"/>
        <c:axId val="203692224"/>
        <c:axId val="0"/>
      </c:bar3DChart>
      <c:catAx>
        <c:axId val="256392192"/>
        <c:scaling>
          <c:orientation val="minMax"/>
        </c:scaling>
        <c:delete val="0"/>
        <c:axPos val="b"/>
        <c:numFmt formatCode="General" sourceLinked="0"/>
        <c:majorTickMark val="out"/>
        <c:minorTickMark val="none"/>
        <c:tickLblPos val="nextTo"/>
        <c:crossAx val="203692224"/>
        <c:crosses val="autoZero"/>
        <c:auto val="1"/>
        <c:lblAlgn val="ctr"/>
        <c:lblOffset val="100"/>
        <c:noMultiLvlLbl val="0"/>
      </c:catAx>
      <c:valAx>
        <c:axId val="203692224"/>
        <c:scaling>
          <c:orientation val="minMax"/>
        </c:scaling>
        <c:delete val="0"/>
        <c:axPos val="l"/>
        <c:majorGridlines/>
        <c:numFmt formatCode="#,##0" sourceLinked="1"/>
        <c:majorTickMark val="out"/>
        <c:minorTickMark val="none"/>
        <c:tickLblPos val="nextTo"/>
        <c:crossAx val="256392192"/>
        <c:crosses val="autoZero"/>
        <c:crossBetween val="between"/>
      </c:valAx>
    </c:plotArea>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итоги!$B$29</c:f>
              <c:strCache>
                <c:ptCount val="1"/>
                <c:pt idx="0">
                  <c:v>Минимум</c:v>
                </c:pt>
              </c:strCache>
            </c:strRef>
          </c:tx>
          <c:invertIfNegative val="0"/>
          <c:cat>
            <c:strRef>
              <c:f>итоги!$A$30:$A$58</c:f>
              <c:strCache>
                <c:ptCount val="29"/>
                <c:pt idx="0">
                  <c:v>64, 71 микр.</c:v>
                </c:pt>
                <c:pt idx="1">
                  <c:v>Баляева</c:v>
                </c:pt>
                <c:pt idx="2">
                  <c:v>БАМ</c:v>
                </c:pt>
                <c:pt idx="3">
                  <c:v>Борисенко</c:v>
                </c:pt>
                <c:pt idx="4">
                  <c:v>Вторая речка</c:v>
                </c:pt>
                <c:pt idx="5">
                  <c:v>Гайдамак</c:v>
                </c:pt>
                <c:pt idx="6">
                  <c:v>Горностай</c:v>
                </c:pt>
                <c:pt idx="7">
                  <c:v>Заря</c:v>
                </c:pt>
                <c:pt idx="8">
                  <c:v>Луговая</c:v>
                </c:pt>
                <c:pt idx="9">
                  <c:v>Некрасовская</c:v>
                </c:pt>
                <c:pt idx="10">
                  <c:v>о. Русский</c:v>
                </c:pt>
                <c:pt idx="11">
                  <c:v>Океанская</c:v>
                </c:pt>
                <c:pt idx="12">
                  <c:v>Патрокл</c:v>
                </c:pt>
                <c:pt idx="13">
                  <c:v>Первая речка</c:v>
                </c:pt>
                <c:pt idx="14">
                  <c:v>Пригород</c:v>
                </c:pt>
                <c:pt idx="15">
                  <c:v>Садгород</c:v>
                </c:pt>
                <c:pt idx="16">
                  <c:v>Седанка</c:v>
                </c:pt>
                <c:pt idx="17">
                  <c:v>Снеговая</c:v>
                </c:pt>
                <c:pt idx="18">
                  <c:v>Снеговая падь</c:v>
                </c:pt>
                <c:pt idx="19">
                  <c:v>Столетие</c:v>
                </c:pt>
                <c:pt idx="20">
                  <c:v>Тихая</c:v>
                </c:pt>
                <c:pt idx="21">
                  <c:v>Толстого (Буссе)</c:v>
                </c:pt>
                <c:pt idx="22">
                  <c:v>Третья рабочая</c:v>
                </c:pt>
                <c:pt idx="23">
                  <c:v>Трудовая</c:v>
                </c:pt>
                <c:pt idx="24">
                  <c:v>Трудовое</c:v>
                </c:pt>
                <c:pt idx="25">
                  <c:v>Фадеева</c:v>
                </c:pt>
                <c:pt idx="26">
                  <c:v>Центр</c:v>
                </c:pt>
                <c:pt idx="27">
                  <c:v>Чуркин</c:v>
                </c:pt>
                <c:pt idx="28">
                  <c:v>Эгершельд</c:v>
                </c:pt>
              </c:strCache>
            </c:strRef>
          </c:cat>
          <c:val>
            <c:numRef>
              <c:f>итоги!$B$30:$B$58</c:f>
              <c:numCache>
                <c:formatCode>#,##0</c:formatCode>
                <c:ptCount val="29"/>
                <c:pt idx="0">
                  <c:v>38364.963503649633</c:v>
                </c:pt>
                <c:pt idx="1">
                  <c:v>56521.739130434784</c:v>
                </c:pt>
                <c:pt idx="2">
                  <c:v>76470.588235294112</c:v>
                </c:pt>
                <c:pt idx="3">
                  <c:v>46341.463414634149</c:v>
                </c:pt>
                <c:pt idx="4">
                  <c:v>49019.607843137252</c:v>
                </c:pt>
                <c:pt idx="5">
                  <c:v>65789.473684210519</c:v>
                </c:pt>
                <c:pt idx="6">
                  <c:v>60869.565217391304</c:v>
                </c:pt>
                <c:pt idx="7">
                  <c:v>50367.647058823532</c:v>
                </c:pt>
                <c:pt idx="8">
                  <c:v>53571.428571428572</c:v>
                </c:pt>
                <c:pt idx="9">
                  <c:v>55208.333333333336</c:v>
                </c:pt>
                <c:pt idx="10">
                  <c:v>31250</c:v>
                </c:pt>
                <c:pt idx="11">
                  <c:v>31395.348837209302</c:v>
                </c:pt>
                <c:pt idx="12">
                  <c:v>44057.971014492752</c:v>
                </c:pt>
                <c:pt idx="13">
                  <c:v>66292.134831460673</c:v>
                </c:pt>
                <c:pt idx="14">
                  <c:v>50000</c:v>
                </c:pt>
                <c:pt idx="15">
                  <c:v>38235.294117647056</c:v>
                </c:pt>
                <c:pt idx="16">
                  <c:v>40000</c:v>
                </c:pt>
                <c:pt idx="17">
                  <c:v>50000</c:v>
                </c:pt>
                <c:pt idx="18">
                  <c:v>56420</c:v>
                </c:pt>
                <c:pt idx="19">
                  <c:v>33333.333333333336</c:v>
                </c:pt>
                <c:pt idx="20">
                  <c:v>58974.358974358976</c:v>
                </c:pt>
                <c:pt idx="21">
                  <c:v>61904.761904761908</c:v>
                </c:pt>
                <c:pt idx="22">
                  <c:v>33000</c:v>
                </c:pt>
                <c:pt idx="23">
                  <c:v>55000</c:v>
                </c:pt>
                <c:pt idx="24">
                  <c:v>47368.403508771931</c:v>
                </c:pt>
                <c:pt idx="25">
                  <c:v>28113.207547169812</c:v>
                </c:pt>
                <c:pt idx="26">
                  <c:v>34722.222222222219</c:v>
                </c:pt>
                <c:pt idx="27">
                  <c:v>28571.428571428572</c:v>
                </c:pt>
                <c:pt idx="28">
                  <c:v>48936.170212765959</c:v>
                </c:pt>
              </c:numCache>
            </c:numRef>
          </c:val>
          <c:extLst xmlns:c16r2="http://schemas.microsoft.com/office/drawing/2015/06/chart">
            <c:ext xmlns:c16="http://schemas.microsoft.com/office/drawing/2014/chart" uri="{C3380CC4-5D6E-409C-BE32-E72D297353CC}">
              <c16:uniqueId val="{00000000-5417-461F-A0FA-1D0FC775E6BC}"/>
            </c:ext>
          </c:extLst>
        </c:ser>
        <c:ser>
          <c:idx val="1"/>
          <c:order val="1"/>
          <c:tx>
            <c:strRef>
              <c:f>итоги!$C$29</c:f>
              <c:strCache>
                <c:ptCount val="1"/>
                <c:pt idx="0">
                  <c:v>Средняя</c:v>
                </c:pt>
              </c:strCache>
            </c:strRef>
          </c:tx>
          <c:invertIfNegative val="0"/>
          <c:cat>
            <c:strRef>
              <c:f>итоги!$A$30:$A$58</c:f>
              <c:strCache>
                <c:ptCount val="29"/>
                <c:pt idx="0">
                  <c:v>64, 71 микр.</c:v>
                </c:pt>
                <c:pt idx="1">
                  <c:v>Баляева</c:v>
                </c:pt>
                <c:pt idx="2">
                  <c:v>БАМ</c:v>
                </c:pt>
                <c:pt idx="3">
                  <c:v>Борисенко</c:v>
                </c:pt>
                <c:pt idx="4">
                  <c:v>Вторая речка</c:v>
                </c:pt>
                <c:pt idx="5">
                  <c:v>Гайдамак</c:v>
                </c:pt>
                <c:pt idx="6">
                  <c:v>Горностай</c:v>
                </c:pt>
                <c:pt idx="7">
                  <c:v>Заря</c:v>
                </c:pt>
                <c:pt idx="8">
                  <c:v>Луговая</c:v>
                </c:pt>
                <c:pt idx="9">
                  <c:v>Некрасовская</c:v>
                </c:pt>
                <c:pt idx="10">
                  <c:v>о. Русский</c:v>
                </c:pt>
                <c:pt idx="11">
                  <c:v>Океанская</c:v>
                </c:pt>
                <c:pt idx="12">
                  <c:v>Патрокл</c:v>
                </c:pt>
                <c:pt idx="13">
                  <c:v>Первая речка</c:v>
                </c:pt>
                <c:pt idx="14">
                  <c:v>Пригород</c:v>
                </c:pt>
                <c:pt idx="15">
                  <c:v>Садгород</c:v>
                </c:pt>
                <c:pt idx="16">
                  <c:v>Седанка</c:v>
                </c:pt>
                <c:pt idx="17">
                  <c:v>Снеговая</c:v>
                </c:pt>
                <c:pt idx="18">
                  <c:v>Снеговая падь</c:v>
                </c:pt>
                <c:pt idx="19">
                  <c:v>Столетие</c:v>
                </c:pt>
                <c:pt idx="20">
                  <c:v>Тихая</c:v>
                </c:pt>
                <c:pt idx="21">
                  <c:v>Толстого (Буссе)</c:v>
                </c:pt>
                <c:pt idx="22">
                  <c:v>Третья рабочая</c:v>
                </c:pt>
                <c:pt idx="23">
                  <c:v>Трудовая</c:v>
                </c:pt>
                <c:pt idx="24">
                  <c:v>Трудовое</c:v>
                </c:pt>
                <c:pt idx="25">
                  <c:v>Фадеева</c:v>
                </c:pt>
                <c:pt idx="26">
                  <c:v>Центр</c:v>
                </c:pt>
                <c:pt idx="27">
                  <c:v>Чуркин</c:v>
                </c:pt>
                <c:pt idx="28">
                  <c:v>Эгершельд</c:v>
                </c:pt>
              </c:strCache>
            </c:strRef>
          </c:cat>
          <c:val>
            <c:numRef>
              <c:f>итоги!$C$30:$C$58</c:f>
              <c:numCache>
                <c:formatCode>#,##0</c:formatCode>
                <c:ptCount val="29"/>
                <c:pt idx="0">
                  <c:v>90917.659120499695</c:v>
                </c:pt>
                <c:pt idx="1">
                  <c:v>94395.276209358301</c:v>
                </c:pt>
                <c:pt idx="2">
                  <c:v>101862.10926389483</c:v>
                </c:pt>
                <c:pt idx="3">
                  <c:v>90024.34335613162</c:v>
                </c:pt>
                <c:pt idx="4">
                  <c:v>102142.35167916864</c:v>
                </c:pt>
                <c:pt idx="5">
                  <c:v>105245.138983607</c:v>
                </c:pt>
                <c:pt idx="6">
                  <c:v>73478.451258446512</c:v>
                </c:pt>
                <c:pt idx="7">
                  <c:v>91003.786527124321</c:v>
                </c:pt>
                <c:pt idx="8">
                  <c:v>98962.268507633096</c:v>
                </c:pt>
                <c:pt idx="9">
                  <c:v>120895.95417272685</c:v>
                </c:pt>
                <c:pt idx="10">
                  <c:v>63657.696184942411</c:v>
                </c:pt>
                <c:pt idx="11">
                  <c:v>86204.166610503176</c:v>
                </c:pt>
                <c:pt idx="12">
                  <c:v>113771.03432432152</c:v>
                </c:pt>
                <c:pt idx="13">
                  <c:v>124354.34746314809</c:v>
                </c:pt>
                <c:pt idx="14">
                  <c:v>78276.503067548285</c:v>
                </c:pt>
                <c:pt idx="15">
                  <c:v>83889.508015285523</c:v>
                </c:pt>
                <c:pt idx="16">
                  <c:v>103351.81607082328</c:v>
                </c:pt>
                <c:pt idx="17">
                  <c:v>87366.863814920303</c:v>
                </c:pt>
                <c:pt idx="18">
                  <c:v>91900.360245244679</c:v>
                </c:pt>
                <c:pt idx="19">
                  <c:v>105899.53534995097</c:v>
                </c:pt>
                <c:pt idx="20">
                  <c:v>93868.449052687472</c:v>
                </c:pt>
                <c:pt idx="21">
                  <c:v>119487.1424455901</c:v>
                </c:pt>
                <c:pt idx="22">
                  <c:v>107549.77374208135</c:v>
                </c:pt>
                <c:pt idx="23">
                  <c:v>91423.759432510968</c:v>
                </c:pt>
                <c:pt idx="24">
                  <c:v>81286.450792562377</c:v>
                </c:pt>
                <c:pt idx="25">
                  <c:v>90832.633060963621</c:v>
                </c:pt>
                <c:pt idx="26">
                  <c:v>132487.73786179247</c:v>
                </c:pt>
                <c:pt idx="27">
                  <c:v>94095.468990476467</c:v>
                </c:pt>
                <c:pt idx="28">
                  <c:v>117394.63951093041</c:v>
                </c:pt>
              </c:numCache>
            </c:numRef>
          </c:val>
          <c:extLst xmlns:c16r2="http://schemas.microsoft.com/office/drawing/2015/06/chart">
            <c:ext xmlns:c16="http://schemas.microsoft.com/office/drawing/2014/chart" uri="{C3380CC4-5D6E-409C-BE32-E72D297353CC}">
              <c16:uniqueId val="{00000001-5417-461F-A0FA-1D0FC775E6BC}"/>
            </c:ext>
          </c:extLst>
        </c:ser>
        <c:ser>
          <c:idx val="2"/>
          <c:order val="2"/>
          <c:tx>
            <c:strRef>
              <c:f>итоги!$D$29</c:f>
              <c:strCache>
                <c:ptCount val="1"/>
                <c:pt idx="0">
                  <c:v>Максимум</c:v>
                </c:pt>
              </c:strCache>
            </c:strRef>
          </c:tx>
          <c:invertIfNegative val="0"/>
          <c:cat>
            <c:strRef>
              <c:f>итоги!$A$30:$A$58</c:f>
              <c:strCache>
                <c:ptCount val="29"/>
                <c:pt idx="0">
                  <c:v>64, 71 микр.</c:v>
                </c:pt>
                <c:pt idx="1">
                  <c:v>Баляева</c:v>
                </c:pt>
                <c:pt idx="2">
                  <c:v>БАМ</c:v>
                </c:pt>
                <c:pt idx="3">
                  <c:v>Борисенко</c:v>
                </c:pt>
                <c:pt idx="4">
                  <c:v>Вторая речка</c:v>
                </c:pt>
                <c:pt idx="5">
                  <c:v>Гайдамак</c:v>
                </c:pt>
                <c:pt idx="6">
                  <c:v>Горностай</c:v>
                </c:pt>
                <c:pt idx="7">
                  <c:v>Заря</c:v>
                </c:pt>
                <c:pt idx="8">
                  <c:v>Луговая</c:v>
                </c:pt>
                <c:pt idx="9">
                  <c:v>Некрасовская</c:v>
                </c:pt>
                <c:pt idx="10">
                  <c:v>о. Русский</c:v>
                </c:pt>
                <c:pt idx="11">
                  <c:v>Океанская</c:v>
                </c:pt>
                <c:pt idx="12">
                  <c:v>Патрокл</c:v>
                </c:pt>
                <c:pt idx="13">
                  <c:v>Первая речка</c:v>
                </c:pt>
                <c:pt idx="14">
                  <c:v>Пригород</c:v>
                </c:pt>
                <c:pt idx="15">
                  <c:v>Садгород</c:v>
                </c:pt>
                <c:pt idx="16">
                  <c:v>Седанка</c:v>
                </c:pt>
                <c:pt idx="17">
                  <c:v>Снеговая</c:v>
                </c:pt>
                <c:pt idx="18">
                  <c:v>Снеговая падь</c:v>
                </c:pt>
                <c:pt idx="19">
                  <c:v>Столетие</c:v>
                </c:pt>
                <c:pt idx="20">
                  <c:v>Тихая</c:v>
                </c:pt>
                <c:pt idx="21">
                  <c:v>Толстого (Буссе)</c:v>
                </c:pt>
                <c:pt idx="22">
                  <c:v>Третья рабочая</c:v>
                </c:pt>
                <c:pt idx="23">
                  <c:v>Трудовая</c:v>
                </c:pt>
                <c:pt idx="24">
                  <c:v>Трудовое</c:v>
                </c:pt>
                <c:pt idx="25">
                  <c:v>Фадеева</c:v>
                </c:pt>
                <c:pt idx="26">
                  <c:v>Центр</c:v>
                </c:pt>
                <c:pt idx="27">
                  <c:v>Чуркин</c:v>
                </c:pt>
                <c:pt idx="28">
                  <c:v>Эгершельд</c:v>
                </c:pt>
              </c:strCache>
            </c:strRef>
          </c:cat>
          <c:val>
            <c:numRef>
              <c:f>итоги!$D$30:$D$58</c:f>
              <c:numCache>
                <c:formatCode>#,##0</c:formatCode>
                <c:ptCount val="29"/>
                <c:pt idx="0">
                  <c:v>170000</c:v>
                </c:pt>
                <c:pt idx="1">
                  <c:v>138636.36363636365</c:v>
                </c:pt>
                <c:pt idx="2">
                  <c:v>136666.66666666666</c:v>
                </c:pt>
                <c:pt idx="3">
                  <c:v>164285.71428571429</c:v>
                </c:pt>
                <c:pt idx="4">
                  <c:v>178571.42857142858</c:v>
                </c:pt>
                <c:pt idx="5">
                  <c:v>193333.33333333334</c:v>
                </c:pt>
                <c:pt idx="6">
                  <c:v>86363.636363636368</c:v>
                </c:pt>
                <c:pt idx="7">
                  <c:v>120000</c:v>
                </c:pt>
                <c:pt idx="8">
                  <c:v>163076.92307692306</c:v>
                </c:pt>
                <c:pt idx="9">
                  <c:v>229166.66666666666</c:v>
                </c:pt>
                <c:pt idx="10">
                  <c:v>96875</c:v>
                </c:pt>
                <c:pt idx="11">
                  <c:v>186851.15207373272</c:v>
                </c:pt>
                <c:pt idx="12">
                  <c:v>186363.63636363635</c:v>
                </c:pt>
                <c:pt idx="13">
                  <c:v>209230.76923076922</c:v>
                </c:pt>
                <c:pt idx="14">
                  <c:v>104761.90476190476</c:v>
                </c:pt>
                <c:pt idx="15">
                  <c:v>147500</c:v>
                </c:pt>
                <c:pt idx="16">
                  <c:v>200000</c:v>
                </c:pt>
                <c:pt idx="17">
                  <c:v>125000</c:v>
                </c:pt>
                <c:pt idx="18">
                  <c:v>142424.24242424243</c:v>
                </c:pt>
                <c:pt idx="19">
                  <c:v>172727.27272727274</c:v>
                </c:pt>
                <c:pt idx="20">
                  <c:v>165476.19047619047</c:v>
                </c:pt>
                <c:pt idx="21">
                  <c:v>175000</c:v>
                </c:pt>
                <c:pt idx="22">
                  <c:v>211111.11111111112</c:v>
                </c:pt>
                <c:pt idx="23">
                  <c:v>123437.5</c:v>
                </c:pt>
                <c:pt idx="24">
                  <c:v>109375</c:v>
                </c:pt>
                <c:pt idx="25">
                  <c:v>125000</c:v>
                </c:pt>
                <c:pt idx="26">
                  <c:v>273384.67741935485</c:v>
                </c:pt>
                <c:pt idx="27">
                  <c:v>153750</c:v>
                </c:pt>
                <c:pt idx="28">
                  <c:v>272121.2121212121</c:v>
                </c:pt>
              </c:numCache>
            </c:numRef>
          </c:val>
          <c:extLst xmlns:c16r2="http://schemas.microsoft.com/office/drawing/2015/06/chart">
            <c:ext xmlns:c16="http://schemas.microsoft.com/office/drawing/2014/chart" uri="{C3380CC4-5D6E-409C-BE32-E72D297353CC}">
              <c16:uniqueId val="{00000002-5417-461F-A0FA-1D0FC775E6BC}"/>
            </c:ext>
          </c:extLst>
        </c:ser>
        <c:dLbls>
          <c:showLegendKey val="0"/>
          <c:showVal val="0"/>
          <c:showCatName val="0"/>
          <c:showSerName val="0"/>
          <c:showPercent val="0"/>
          <c:showBubbleSize val="0"/>
        </c:dLbls>
        <c:gapWidth val="150"/>
        <c:shape val="box"/>
        <c:axId val="170409472"/>
        <c:axId val="227314496"/>
        <c:axId val="0"/>
      </c:bar3DChart>
      <c:catAx>
        <c:axId val="170409472"/>
        <c:scaling>
          <c:orientation val="minMax"/>
        </c:scaling>
        <c:delete val="0"/>
        <c:axPos val="b"/>
        <c:title>
          <c:tx>
            <c:rich>
              <a:bodyPr/>
              <a:lstStyle/>
              <a:p>
                <a:pPr>
                  <a:defRPr/>
                </a:pPr>
                <a:r>
                  <a:rPr lang="ru-RU"/>
                  <a:t>Районы Владивостока</a:t>
                </a:r>
              </a:p>
            </c:rich>
          </c:tx>
          <c:overlay val="0"/>
        </c:title>
        <c:numFmt formatCode="General" sourceLinked="0"/>
        <c:majorTickMark val="none"/>
        <c:minorTickMark val="none"/>
        <c:tickLblPos val="nextTo"/>
        <c:crossAx val="227314496"/>
        <c:crosses val="autoZero"/>
        <c:auto val="1"/>
        <c:lblAlgn val="ctr"/>
        <c:lblOffset val="100"/>
        <c:noMultiLvlLbl val="0"/>
      </c:catAx>
      <c:valAx>
        <c:axId val="227314496"/>
        <c:scaling>
          <c:orientation val="minMax"/>
        </c:scaling>
        <c:delete val="0"/>
        <c:axPos val="l"/>
        <c:majorGridlines/>
        <c:numFmt formatCode="#,##0" sourceLinked="1"/>
        <c:majorTickMark val="out"/>
        <c:minorTickMark val="none"/>
        <c:tickLblPos val="nextTo"/>
        <c:crossAx val="17040947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D8D075-FE43-441C-AAF9-6F7B725A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3375</Words>
  <Characters>19238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User</cp:lastModifiedBy>
  <cp:revision>2</cp:revision>
  <cp:lastPrinted>2015-06-22T00:42:00Z</cp:lastPrinted>
  <dcterms:created xsi:type="dcterms:W3CDTF">2018-09-30T23:19:00Z</dcterms:created>
  <dcterms:modified xsi:type="dcterms:W3CDTF">2018-09-30T23:19:00Z</dcterms:modified>
</cp:coreProperties>
</file>