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08266D" w:rsidRDefault="00F027FA" w:rsidP="008121EF">
      <w:pPr>
        <w:pStyle w:val="21"/>
        <w:ind w:firstLine="709"/>
        <w:jc w:val="center"/>
        <w:rPr>
          <w:rFonts w:cs="Arial"/>
          <w:snapToGrid w:val="0"/>
          <w:sz w:val="32"/>
          <w:szCs w:val="32"/>
        </w:rPr>
      </w:pPr>
      <w:bookmarkStart w:id="0" w:name="_GoBack"/>
      <w:bookmarkEnd w:id="0"/>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Default="006E4F9A" w:rsidP="0052042B">
      <w:pPr>
        <w:pStyle w:val="21"/>
        <w:ind w:firstLine="0"/>
        <w:jc w:val="center"/>
        <w:rPr>
          <w:rFonts w:cs="Arial"/>
          <w:snapToGrid w:val="0"/>
          <w:sz w:val="20"/>
        </w:rPr>
      </w:pPr>
      <w:r>
        <w:rPr>
          <w:rFonts w:cs="Arial"/>
          <w:noProof/>
          <w:sz w:val="20"/>
        </w:rPr>
        <w:drawing>
          <wp:inline distT="0" distB="0" distL="0" distR="0">
            <wp:extent cx="5940425" cy="3960495"/>
            <wp:effectExtent l="0" t="0" r="317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январь 2017.JPG"/>
                    <pic:cNvPicPr/>
                  </pic:nvPicPr>
                  <pic:blipFill>
                    <a:blip r:embed="rId9">
                      <a:extLst>
                        <a:ext uri="{28A0092B-C50C-407E-A947-70E740481C1C}">
                          <a14:useLocalDpi xmlns:a14="http://schemas.microsoft.com/office/drawing/2010/main" val="0"/>
                        </a:ext>
                      </a:extLst>
                    </a:blip>
                    <a:stretch>
                      <a:fillRect/>
                    </a:stretch>
                  </pic:blipFill>
                  <pic:spPr>
                    <a:xfrm>
                      <a:off x="0" y="0"/>
                      <a:ext cx="5940425" cy="3960495"/>
                    </a:xfrm>
                    <a:prstGeom prst="rect">
                      <a:avLst/>
                    </a:prstGeom>
                  </pic:spPr>
                </pic:pic>
              </a:graphicData>
            </a:graphic>
          </wp:inline>
        </w:drawing>
      </w:r>
    </w:p>
    <w:p w:rsidR="009F2A1A" w:rsidRDefault="00DA3276" w:rsidP="009F2A1A">
      <w:pPr>
        <w:pStyle w:val="21"/>
        <w:ind w:firstLine="709"/>
        <w:jc w:val="right"/>
        <w:rPr>
          <w:rFonts w:cs="Arial"/>
          <w:snapToGrid w:val="0"/>
          <w:sz w:val="20"/>
        </w:rPr>
      </w:pPr>
      <w:r>
        <w:rPr>
          <w:rFonts w:cs="Arial"/>
          <w:snapToGrid w:val="0"/>
          <w:sz w:val="20"/>
        </w:rPr>
        <w:t>Март</w:t>
      </w:r>
      <w:r w:rsidR="009F2A1A">
        <w:rPr>
          <w:rFonts w:cs="Arial"/>
          <w:snapToGrid w:val="0"/>
          <w:sz w:val="20"/>
        </w:rPr>
        <w:t xml:space="preserve"> 201</w:t>
      </w:r>
      <w:r w:rsidR="00052563">
        <w:rPr>
          <w:rFonts w:cs="Arial"/>
          <w:snapToGrid w:val="0"/>
          <w:sz w:val="20"/>
        </w:rPr>
        <w:t>8</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EndPr/>
      <w:sdtContent>
        <w:p w:rsidR="008121EF" w:rsidRDefault="008121EF">
          <w:pPr>
            <w:pStyle w:val="af"/>
          </w:pPr>
          <w:r>
            <w:t>Оглавление</w:t>
          </w:r>
        </w:p>
        <w:p w:rsidR="000566A0"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8552978" w:history="1">
            <w:r w:rsidR="000566A0" w:rsidRPr="00704931">
              <w:rPr>
                <w:rStyle w:val="a3"/>
                <w:rFonts w:cs="Arial"/>
                <w:noProof/>
                <w:snapToGrid w:val="0"/>
              </w:rPr>
              <w:t>Итоги месяца</w:t>
            </w:r>
            <w:r w:rsidR="000566A0">
              <w:rPr>
                <w:noProof/>
                <w:webHidden/>
              </w:rPr>
              <w:tab/>
            </w:r>
            <w:r w:rsidR="000566A0">
              <w:rPr>
                <w:noProof/>
                <w:webHidden/>
              </w:rPr>
              <w:fldChar w:fldCharType="begin"/>
            </w:r>
            <w:r w:rsidR="000566A0">
              <w:rPr>
                <w:noProof/>
                <w:webHidden/>
              </w:rPr>
              <w:instrText xml:space="preserve"> PAGEREF _Toc508552978 \h </w:instrText>
            </w:r>
            <w:r w:rsidR="000566A0">
              <w:rPr>
                <w:noProof/>
                <w:webHidden/>
              </w:rPr>
            </w:r>
            <w:r w:rsidR="000566A0">
              <w:rPr>
                <w:noProof/>
                <w:webHidden/>
              </w:rPr>
              <w:fldChar w:fldCharType="separate"/>
            </w:r>
            <w:r w:rsidR="000566A0">
              <w:rPr>
                <w:noProof/>
                <w:webHidden/>
              </w:rPr>
              <w:t>3</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79" w:history="1">
            <w:r w:rsidR="000566A0" w:rsidRPr="00704931">
              <w:rPr>
                <w:rStyle w:val="a3"/>
                <w:rFonts w:cs="Arial"/>
                <w:noProof/>
              </w:rPr>
              <w:t>Диаграмма 1. Динамика изменения средней удельной цены предложения на вторичном рынке жилья в г.</w:t>
            </w:r>
            <w:r w:rsidR="000566A0" w:rsidRPr="00704931">
              <w:rPr>
                <w:rStyle w:val="a3"/>
                <w:rFonts w:cs="Arial"/>
                <w:noProof/>
                <w:lang w:val="en-US"/>
              </w:rPr>
              <w:t> </w:t>
            </w:r>
            <w:r w:rsidR="000566A0" w:rsidRPr="00704931">
              <w:rPr>
                <w:rStyle w:val="a3"/>
                <w:rFonts w:cs="Arial"/>
                <w:noProof/>
              </w:rPr>
              <w:t>Владивостоке, руб./кв.м.</w:t>
            </w:r>
            <w:r w:rsidR="000566A0">
              <w:rPr>
                <w:noProof/>
                <w:webHidden/>
              </w:rPr>
              <w:tab/>
            </w:r>
            <w:r w:rsidR="000566A0">
              <w:rPr>
                <w:noProof/>
                <w:webHidden/>
              </w:rPr>
              <w:fldChar w:fldCharType="begin"/>
            </w:r>
            <w:r w:rsidR="000566A0">
              <w:rPr>
                <w:noProof/>
                <w:webHidden/>
              </w:rPr>
              <w:instrText xml:space="preserve"> PAGEREF _Toc508552979 \h </w:instrText>
            </w:r>
            <w:r w:rsidR="000566A0">
              <w:rPr>
                <w:noProof/>
                <w:webHidden/>
              </w:rPr>
            </w:r>
            <w:r w:rsidR="000566A0">
              <w:rPr>
                <w:noProof/>
                <w:webHidden/>
              </w:rPr>
              <w:fldChar w:fldCharType="separate"/>
            </w:r>
            <w:r w:rsidR="000566A0">
              <w:rPr>
                <w:noProof/>
                <w:webHidden/>
              </w:rPr>
              <w:t>3</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80" w:history="1">
            <w:r w:rsidR="000566A0" w:rsidRPr="00704931">
              <w:rPr>
                <w:rStyle w:val="a3"/>
                <w:rFonts w:cs="Arial"/>
                <w:noProof/>
              </w:rPr>
              <w:t>Таблица 1. Средняя удельная цена  предложения за 1 кв.м. в г. Владивостоке, руб.</w:t>
            </w:r>
            <w:r w:rsidR="000566A0">
              <w:rPr>
                <w:noProof/>
                <w:webHidden/>
              </w:rPr>
              <w:tab/>
            </w:r>
            <w:r w:rsidR="000566A0">
              <w:rPr>
                <w:noProof/>
                <w:webHidden/>
              </w:rPr>
              <w:fldChar w:fldCharType="begin"/>
            </w:r>
            <w:r w:rsidR="000566A0">
              <w:rPr>
                <w:noProof/>
                <w:webHidden/>
              </w:rPr>
              <w:instrText xml:space="preserve"> PAGEREF _Toc508552980 \h </w:instrText>
            </w:r>
            <w:r w:rsidR="000566A0">
              <w:rPr>
                <w:noProof/>
                <w:webHidden/>
              </w:rPr>
            </w:r>
            <w:r w:rsidR="000566A0">
              <w:rPr>
                <w:noProof/>
                <w:webHidden/>
              </w:rPr>
              <w:fldChar w:fldCharType="separate"/>
            </w:r>
            <w:r w:rsidR="000566A0">
              <w:rPr>
                <w:noProof/>
                <w:webHidden/>
              </w:rPr>
              <w:t>4</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81" w:history="1">
            <w:r w:rsidR="000566A0" w:rsidRPr="00704931">
              <w:rPr>
                <w:rStyle w:val="a3"/>
                <w:rFonts w:cs="Arial"/>
                <w:noProof/>
              </w:rPr>
              <w:t>Таблица 2. Средняя удельная цена  предложения за 1 кв. м. в зависимости от материала стен  в г. Владивостоке, руб.</w:t>
            </w:r>
            <w:r w:rsidR="000566A0">
              <w:rPr>
                <w:noProof/>
                <w:webHidden/>
              </w:rPr>
              <w:tab/>
            </w:r>
            <w:r w:rsidR="000566A0">
              <w:rPr>
                <w:noProof/>
                <w:webHidden/>
              </w:rPr>
              <w:fldChar w:fldCharType="begin"/>
            </w:r>
            <w:r w:rsidR="000566A0">
              <w:rPr>
                <w:noProof/>
                <w:webHidden/>
              </w:rPr>
              <w:instrText xml:space="preserve"> PAGEREF _Toc508552981 \h </w:instrText>
            </w:r>
            <w:r w:rsidR="000566A0">
              <w:rPr>
                <w:noProof/>
                <w:webHidden/>
              </w:rPr>
            </w:r>
            <w:r w:rsidR="000566A0">
              <w:rPr>
                <w:noProof/>
                <w:webHidden/>
              </w:rPr>
              <w:fldChar w:fldCharType="separate"/>
            </w:r>
            <w:r w:rsidR="000566A0">
              <w:rPr>
                <w:noProof/>
                <w:webHidden/>
              </w:rPr>
              <w:t>4</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82" w:history="1">
            <w:r w:rsidR="000566A0" w:rsidRPr="00704931">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0566A0">
              <w:rPr>
                <w:noProof/>
                <w:webHidden/>
              </w:rPr>
              <w:tab/>
            </w:r>
            <w:r w:rsidR="000566A0">
              <w:rPr>
                <w:noProof/>
                <w:webHidden/>
              </w:rPr>
              <w:fldChar w:fldCharType="begin"/>
            </w:r>
            <w:r w:rsidR="000566A0">
              <w:rPr>
                <w:noProof/>
                <w:webHidden/>
              </w:rPr>
              <w:instrText xml:space="preserve"> PAGEREF _Toc508552982 \h </w:instrText>
            </w:r>
            <w:r w:rsidR="000566A0">
              <w:rPr>
                <w:noProof/>
                <w:webHidden/>
              </w:rPr>
            </w:r>
            <w:r w:rsidR="000566A0">
              <w:rPr>
                <w:noProof/>
                <w:webHidden/>
              </w:rPr>
              <w:fldChar w:fldCharType="separate"/>
            </w:r>
            <w:r w:rsidR="000566A0">
              <w:rPr>
                <w:noProof/>
                <w:webHidden/>
              </w:rPr>
              <w:t>4</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83" w:history="1">
            <w:r w:rsidR="000566A0" w:rsidRPr="00704931">
              <w:rPr>
                <w:rStyle w:val="a3"/>
                <w:rFonts w:cs="Arial"/>
                <w:noProof/>
              </w:rPr>
              <w:t>Таблица 4. Средняя удельная  и полная цена предложения 1 кв. м. по типам квартир в г. Владивостоке, руб.</w:t>
            </w:r>
            <w:r w:rsidR="000566A0">
              <w:rPr>
                <w:noProof/>
                <w:webHidden/>
              </w:rPr>
              <w:tab/>
            </w:r>
            <w:r w:rsidR="000566A0">
              <w:rPr>
                <w:noProof/>
                <w:webHidden/>
              </w:rPr>
              <w:fldChar w:fldCharType="begin"/>
            </w:r>
            <w:r w:rsidR="000566A0">
              <w:rPr>
                <w:noProof/>
                <w:webHidden/>
              </w:rPr>
              <w:instrText xml:space="preserve"> PAGEREF _Toc508552983 \h </w:instrText>
            </w:r>
            <w:r w:rsidR="000566A0">
              <w:rPr>
                <w:noProof/>
                <w:webHidden/>
              </w:rPr>
            </w:r>
            <w:r w:rsidR="000566A0">
              <w:rPr>
                <w:noProof/>
                <w:webHidden/>
              </w:rPr>
              <w:fldChar w:fldCharType="separate"/>
            </w:r>
            <w:r w:rsidR="000566A0">
              <w:rPr>
                <w:noProof/>
                <w:webHidden/>
              </w:rPr>
              <w:t>4</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84" w:history="1">
            <w:r w:rsidR="000566A0" w:rsidRPr="00704931">
              <w:rPr>
                <w:rStyle w:val="a3"/>
                <w:rFonts w:cs="Arial"/>
                <w:noProof/>
              </w:rPr>
              <w:t>Таблица 5.  Десятка самых дорогих районов по средней удельной цене предложения за 1 кв. м. руб.</w:t>
            </w:r>
            <w:r w:rsidR="000566A0">
              <w:rPr>
                <w:noProof/>
                <w:webHidden/>
              </w:rPr>
              <w:tab/>
            </w:r>
            <w:r w:rsidR="000566A0">
              <w:rPr>
                <w:noProof/>
                <w:webHidden/>
              </w:rPr>
              <w:fldChar w:fldCharType="begin"/>
            </w:r>
            <w:r w:rsidR="000566A0">
              <w:rPr>
                <w:noProof/>
                <w:webHidden/>
              </w:rPr>
              <w:instrText xml:space="preserve"> PAGEREF _Toc508552984 \h </w:instrText>
            </w:r>
            <w:r w:rsidR="000566A0">
              <w:rPr>
                <w:noProof/>
                <w:webHidden/>
              </w:rPr>
            </w:r>
            <w:r w:rsidR="000566A0">
              <w:rPr>
                <w:noProof/>
                <w:webHidden/>
              </w:rPr>
              <w:fldChar w:fldCharType="separate"/>
            </w:r>
            <w:r w:rsidR="000566A0">
              <w:rPr>
                <w:noProof/>
                <w:webHidden/>
              </w:rPr>
              <w:t>4</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85" w:history="1">
            <w:r w:rsidR="000566A0" w:rsidRPr="00704931">
              <w:rPr>
                <w:rStyle w:val="a3"/>
                <w:rFonts w:cs="Arial"/>
                <w:noProof/>
              </w:rPr>
              <w:t>Таблица 6. Распределение объема предложения по типам квартир по районам г. Владивостока, штук</w:t>
            </w:r>
            <w:r w:rsidR="000566A0">
              <w:rPr>
                <w:noProof/>
                <w:webHidden/>
              </w:rPr>
              <w:tab/>
            </w:r>
            <w:r w:rsidR="000566A0">
              <w:rPr>
                <w:noProof/>
                <w:webHidden/>
              </w:rPr>
              <w:fldChar w:fldCharType="begin"/>
            </w:r>
            <w:r w:rsidR="000566A0">
              <w:rPr>
                <w:noProof/>
                <w:webHidden/>
              </w:rPr>
              <w:instrText xml:space="preserve"> PAGEREF _Toc508552985 \h </w:instrText>
            </w:r>
            <w:r w:rsidR="000566A0">
              <w:rPr>
                <w:noProof/>
                <w:webHidden/>
              </w:rPr>
            </w:r>
            <w:r w:rsidR="000566A0">
              <w:rPr>
                <w:noProof/>
                <w:webHidden/>
              </w:rPr>
              <w:fldChar w:fldCharType="separate"/>
            </w:r>
            <w:r w:rsidR="000566A0">
              <w:rPr>
                <w:noProof/>
                <w:webHidden/>
              </w:rPr>
              <w:t>5</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86" w:history="1">
            <w:r w:rsidR="000566A0" w:rsidRPr="00704931">
              <w:rPr>
                <w:rStyle w:val="a3"/>
                <w:rFonts w:cs="Arial"/>
                <w:noProof/>
              </w:rPr>
              <w:t>Диаграмма 2. Средняя удельная цена предложения 1 кв. м. по типам квартир в г. Владивостоке, руб.</w:t>
            </w:r>
            <w:r w:rsidR="000566A0">
              <w:rPr>
                <w:noProof/>
                <w:webHidden/>
              </w:rPr>
              <w:tab/>
            </w:r>
            <w:r w:rsidR="000566A0">
              <w:rPr>
                <w:noProof/>
                <w:webHidden/>
              </w:rPr>
              <w:fldChar w:fldCharType="begin"/>
            </w:r>
            <w:r w:rsidR="000566A0">
              <w:rPr>
                <w:noProof/>
                <w:webHidden/>
              </w:rPr>
              <w:instrText xml:space="preserve"> PAGEREF _Toc508552986 \h </w:instrText>
            </w:r>
            <w:r w:rsidR="000566A0">
              <w:rPr>
                <w:noProof/>
                <w:webHidden/>
              </w:rPr>
            </w:r>
            <w:r w:rsidR="000566A0">
              <w:rPr>
                <w:noProof/>
                <w:webHidden/>
              </w:rPr>
              <w:fldChar w:fldCharType="separate"/>
            </w:r>
            <w:r w:rsidR="000566A0">
              <w:rPr>
                <w:noProof/>
                <w:webHidden/>
              </w:rPr>
              <w:t>6</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87" w:history="1">
            <w:r w:rsidR="000566A0" w:rsidRPr="00704931">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0566A0">
              <w:rPr>
                <w:noProof/>
                <w:webHidden/>
              </w:rPr>
              <w:tab/>
            </w:r>
            <w:r w:rsidR="000566A0">
              <w:rPr>
                <w:noProof/>
                <w:webHidden/>
              </w:rPr>
              <w:fldChar w:fldCharType="begin"/>
            </w:r>
            <w:r w:rsidR="000566A0">
              <w:rPr>
                <w:noProof/>
                <w:webHidden/>
              </w:rPr>
              <w:instrText xml:space="preserve"> PAGEREF _Toc508552987 \h </w:instrText>
            </w:r>
            <w:r w:rsidR="000566A0">
              <w:rPr>
                <w:noProof/>
                <w:webHidden/>
              </w:rPr>
            </w:r>
            <w:r w:rsidR="000566A0">
              <w:rPr>
                <w:noProof/>
                <w:webHidden/>
              </w:rPr>
              <w:fldChar w:fldCharType="separate"/>
            </w:r>
            <w:r w:rsidR="000566A0">
              <w:rPr>
                <w:noProof/>
                <w:webHidden/>
              </w:rPr>
              <w:t>6</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88" w:history="1">
            <w:r w:rsidR="000566A0" w:rsidRPr="00704931">
              <w:rPr>
                <w:rStyle w:val="a3"/>
                <w:rFonts w:cs="Arial"/>
                <w:noProof/>
              </w:rPr>
              <w:t>Диаграмма 4. Средняя удельная цена  за 1 кв. м. в зависимости от материала стен в г. Владивостоке, руб./кв.м.</w:t>
            </w:r>
            <w:r w:rsidR="000566A0">
              <w:rPr>
                <w:noProof/>
                <w:webHidden/>
              </w:rPr>
              <w:tab/>
            </w:r>
            <w:r w:rsidR="000566A0">
              <w:rPr>
                <w:noProof/>
                <w:webHidden/>
              </w:rPr>
              <w:fldChar w:fldCharType="begin"/>
            </w:r>
            <w:r w:rsidR="000566A0">
              <w:rPr>
                <w:noProof/>
                <w:webHidden/>
              </w:rPr>
              <w:instrText xml:space="preserve"> PAGEREF _Toc508552988 \h </w:instrText>
            </w:r>
            <w:r w:rsidR="000566A0">
              <w:rPr>
                <w:noProof/>
                <w:webHidden/>
              </w:rPr>
            </w:r>
            <w:r w:rsidR="000566A0">
              <w:rPr>
                <w:noProof/>
                <w:webHidden/>
              </w:rPr>
              <w:fldChar w:fldCharType="separate"/>
            </w:r>
            <w:r w:rsidR="000566A0">
              <w:rPr>
                <w:noProof/>
                <w:webHidden/>
              </w:rPr>
              <w:t>6</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89" w:history="1">
            <w:r w:rsidR="000566A0" w:rsidRPr="00704931">
              <w:rPr>
                <w:rStyle w:val="a3"/>
                <w:rFonts w:cs="Arial"/>
                <w:noProof/>
              </w:rPr>
              <w:t>Диаграмма 5. Средняя удельная цена предложения за 1 кв. м. по районам в г. Владивостоке, руб./кв.м.</w:t>
            </w:r>
            <w:r w:rsidR="000566A0">
              <w:rPr>
                <w:noProof/>
                <w:webHidden/>
              </w:rPr>
              <w:tab/>
            </w:r>
            <w:r w:rsidR="000566A0">
              <w:rPr>
                <w:noProof/>
                <w:webHidden/>
              </w:rPr>
              <w:fldChar w:fldCharType="begin"/>
            </w:r>
            <w:r w:rsidR="000566A0">
              <w:rPr>
                <w:noProof/>
                <w:webHidden/>
              </w:rPr>
              <w:instrText xml:space="preserve"> PAGEREF _Toc508552989 \h </w:instrText>
            </w:r>
            <w:r w:rsidR="000566A0">
              <w:rPr>
                <w:noProof/>
                <w:webHidden/>
              </w:rPr>
            </w:r>
            <w:r w:rsidR="000566A0">
              <w:rPr>
                <w:noProof/>
                <w:webHidden/>
              </w:rPr>
              <w:fldChar w:fldCharType="separate"/>
            </w:r>
            <w:r w:rsidR="000566A0">
              <w:rPr>
                <w:noProof/>
                <w:webHidden/>
              </w:rPr>
              <w:t>7</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90" w:history="1">
            <w:r w:rsidR="000566A0" w:rsidRPr="00704931">
              <w:rPr>
                <w:rStyle w:val="a3"/>
                <w:rFonts w:cs="Arial"/>
                <w:noProof/>
              </w:rPr>
              <w:t>Таблица 7. Средняя удельная цена предложения 1 кв. м. по районам г. Владивостока</w:t>
            </w:r>
            <w:r w:rsidR="000566A0">
              <w:rPr>
                <w:noProof/>
                <w:webHidden/>
              </w:rPr>
              <w:tab/>
            </w:r>
            <w:r w:rsidR="000566A0">
              <w:rPr>
                <w:noProof/>
                <w:webHidden/>
              </w:rPr>
              <w:fldChar w:fldCharType="begin"/>
            </w:r>
            <w:r w:rsidR="000566A0">
              <w:rPr>
                <w:noProof/>
                <w:webHidden/>
              </w:rPr>
              <w:instrText xml:space="preserve"> PAGEREF _Toc508552990 \h </w:instrText>
            </w:r>
            <w:r w:rsidR="000566A0">
              <w:rPr>
                <w:noProof/>
                <w:webHidden/>
              </w:rPr>
            </w:r>
            <w:r w:rsidR="000566A0">
              <w:rPr>
                <w:noProof/>
                <w:webHidden/>
              </w:rPr>
              <w:fldChar w:fldCharType="separate"/>
            </w:r>
            <w:r w:rsidR="000566A0">
              <w:rPr>
                <w:noProof/>
                <w:webHidden/>
              </w:rPr>
              <w:t>8</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91" w:history="1">
            <w:r w:rsidR="000566A0" w:rsidRPr="00704931">
              <w:rPr>
                <w:rStyle w:val="a3"/>
                <w:rFonts w:cs="Arial"/>
                <w:noProof/>
              </w:rPr>
              <w:t>Таблица 8. Средняя удельная цена предложения 1 кв. м. в новостройках (первичный рынок) по районам г. Владивостока</w:t>
            </w:r>
            <w:r w:rsidR="000566A0">
              <w:rPr>
                <w:noProof/>
                <w:webHidden/>
              </w:rPr>
              <w:tab/>
            </w:r>
            <w:r w:rsidR="000566A0">
              <w:rPr>
                <w:noProof/>
                <w:webHidden/>
              </w:rPr>
              <w:fldChar w:fldCharType="begin"/>
            </w:r>
            <w:r w:rsidR="000566A0">
              <w:rPr>
                <w:noProof/>
                <w:webHidden/>
              </w:rPr>
              <w:instrText xml:space="preserve"> PAGEREF _Toc508552991 \h </w:instrText>
            </w:r>
            <w:r w:rsidR="000566A0">
              <w:rPr>
                <w:noProof/>
                <w:webHidden/>
              </w:rPr>
            </w:r>
            <w:r w:rsidR="000566A0">
              <w:rPr>
                <w:noProof/>
                <w:webHidden/>
              </w:rPr>
              <w:fldChar w:fldCharType="separate"/>
            </w:r>
            <w:r w:rsidR="000566A0">
              <w:rPr>
                <w:noProof/>
                <w:webHidden/>
              </w:rPr>
              <w:t>9</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92" w:history="1">
            <w:r w:rsidR="000566A0" w:rsidRPr="00704931">
              <w:rPr>
                <w:rStyle w:val="a3"/>
                <w:rFonts w:cs="Arial"/>
                <w:noProof/>
              </w:rPr>
              <w:t>Таблицы 9. Удельная цена предложения 1 кв. м. по типам квартир по районам г. Владивостока</w:t>
            </w:r>
            <w:r w:rsidR="000566A0">
              <w:rPr>
                <w:noProof/>
                <w:webHidden/>
              </w:rPr>
              <w:tab/>
            </w:r>
            <w:r w:rsidR="000566A0">
              <w:rPr>
                <w:noProof/>
                <w:webHidden/>
              </w:rPr>
              <w:fldChar w:fldCharType="begin"/>
            </w:r>
            <w:r w:rsidR="000566A0">
              <w:rPr>
                <w:noProof/>
                <w:webHidden/>
              </w:rPr>
              <w:instrText xml:space="preserve"> PAGEREF _Toc508552992 \h </w:instrText>
            </w:r>
            <w:r w:rsidR="000566A0">
              <w:rPr>
                <w:noProof/>
                <w:webHidden/>
              </w:rPr>
            </w:r>
            <w:r w:rsidR="000566A0">
              <w:rPr>
                <w:noProof/>
                <w:webHidden/>
              </w:rPr>
              <w:fldChar w:fldCharType="separate"/>
            </w:r>
            <w:r w:rsidR="000566A0">
              <w:rPr>
                <w:noProof/>
                <w:webHidden/>
              </w:rPr>
              <w:t>9</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93" w:history="1">
            <w:r w:rsidR="000566A0" w:rsidRPr="00704931">
              <w:rPr>
                <w:rStyle w:val="a3"/>
                <w:rFonts w:cs="Arial"/>
                <w:noProof/>
                <w:snapToGrid w:val="0"/>
              </w:rPr>
              <w:t>Подготовлен</w:t>
            </w:r>
            <w:r w:rsidR="000566A0">
              <w:rPr>
                <w:noProof/>
                <w:webHidden/>
              </w:rPr>
              <w:tab/>
            </w:r>
            <w:r w:rsidR="000566A0">
              <w:rPr>
                <w:noProof/>
                <w:webHidden/>
              </w:rPr>
              <w:fldChar w:fldCharType="begin"/>
            </w:r>
            <w:r w:rsidR="000566A0">
              <w:rPr>
                <w:noProof/>
                <w:webHidden/>
              </w:rPr>
              <w:instrText xml:space="preserve"> PAGEREF _Toc508552993 \h </w:instrText>
            </w:r>
            <w:r w:rsidR="000566A0">
              <w:rPr>
                <w:noProof/>
                <w:webHidden/>
              </w:rPr>
            </w:r>
            <w:r w:rsidR="000566A0">
              <w:rPr>
                <w:noProof/>
                <w:webHidden/>
              </w:rPr>
              <w:fldChar w:fldCharType="separate"/>
            </w:r>
            <w:r w:rsidR="000566A0">
              <w:rPr>
                <w:noProof/>
                <w:webHidden/>
              </w:rPr>
              <w:t>14</w:t>
            </w:r>
            <w:r w:rsidR="000566A0">
              <w:rPr>
                <w:noProof/>
                <w:webHidden/>
              </w:rPr>
              <w:fldChar w:fldCharType="end"/>
            </w:r>
          </w:hyperlink>
        </w:p>
        <w:p w:rsidR="000566A0" w:rsidRDefault="006B1178">
          <w:pPr>
            <w:pStyle w:val="24"/>
            <w:rPr>
              <w:rFonts w:asciiTheme="minorHAnsi" w:eastAsiaTheme="minorEastAsia" w:hAnsiTheme="minorHAnsi" w:cstheme="minorBidi"/>
              <w:noProof/>
              <w:sz w:val="22"/>
              <w:szCs w:val="22"/>
            </w:rPr>
          </w:pPr>
          <w:hyperlink w:anchor="_Toc508552994" w:history="1">
            <w:r w:rsidR="000566A0" w:rsidRPr="00704931">
              <w:rPr>
                <w:rStyle w:val="a3"/>
                <w:rFonts w:cs="Arial"/>
                <w:noProof/>
                <w:snapToGrid w:val="0"/>
              </w:rPr>
              <w:t>Материалы и методологии.</w:t>
            </w:r>
            <w:r w:rsidR="000566A0">
              <w:rPr>
                <w:noProof/>
                <w:webHidden/>
              </w:rPr>
              <w:tab/>
            </w:r>
            <w:r w:rsidR="000566A0">
              <w:rPr>
                <w:noProof/>
                <w:webHidden/>
              </w:rPr>
              <w:fldChar w:fldCharType="begin"/>
            </w:r>
            <w:r w:rsidR="000566A0">
              <w:rPr>
                <w:noProof/>
                <w:webHidden/>
              </w:rPr>
              <w:instrText xml:space="preserve"> PAGEREF _Toc508552994 \h </w:instrText>
            </w:r>
            <w:r w:rsidR="000566A0">
              <w:rPr>
                <w:noProof/>
                <w:webHidden/>
              </w:rPr>
            </w:r>
            <w:r w:rsidR="000566A0">
              <w:rPr>
                <w:noProof/>
                <w:webHidden/>
              </w:rPr>
              <w:fldChar w:fldCharType="separate"/>
            </w:r>
            <w:r w:rsidR="000566A0">
              <w:rPr>
                <w:noProof/>
                <w:webHidden/>
              </w:rPr>
              <w:t>14</w:t>
            </w:r>
            <w:r w:rsidR="000566A0">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1" w:name="_Toc508552978"/>
      <w:r>
        <w:rPr>
          <w:rFonts w:ascii="Arial" w:hAnsi="Arial" w:cs="Arial"/>
          <w:snapToGrid w:val="0"/>
          <w:sz w:val="20"/>
          <w:szCs w:val="20"/>
        </w:rPr>
        <w:lastRenderedPageBreak/>
        <w:t>Итоги месяца</w:t>
      </w:r>
      <w:bookmarkEnd w:id="1"/>
    </w:p>
    <w:p w:rsidR="008A782A" w:rsidRDefault="008A782A" w:rsidP="004C4F72">
      <w:pPr>
        <w:pStyle w:val="21"/>
        <w:ind w:firstLine="709"/>
        <w:rPr>
          <w:rFonts w:cs="Arial"/>
          <w:b w:val="0"/>
          <w:snapToGrid w:val="0"/>
          <w:sz w:val="20"/>
        </w:rPr>
      </w:pPr>
    </w:p>
    <w:p w:rsidR="00B56BD4" w:rsidRDefault="001743C2" w:rsidP="00B56BD4">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DA3276">
        <w:rPr>
          <w:rFonts w:cs="Arial"/>
          <w:b w:val="0"/>
          <w:snapToGrid w:val="0"/>
          <w:sz w:val="20"/>
        </w:rPr>
        <w:t>Март</w:t>
      </w:r>
      <w:r w:rsidR="00812D5E">
        <w:rPr>
          <w:rFonts w:cs="Arial"/>
          <w:b w:val="0"/>
          <w:snapToGrid w:val="0"/>
          <w:sz w:val="20"/>
        </w:rPr>
        <w:t>е</w:t>
      </w:r>
      <w:r>
        <w:rPr>
          <w:rFonts w:cs="Arial"/>
          <w:b w:val="0"/>
          <w:snapToGrid w:val="0"/>
          <w:sz w:val="20"/>
        </w:rPr>
        <w:t xml:space="preserve"> месяце составил </w:t>
      </w:r>
      <w:r w:rsidR="00052563">
        <w:rPr>
          <w:rFonts w:cs="Arial"/>
          <w:b w:val="0"/>
          <w:snapToGrid w:val="0"/>
          <w:sz w:val="20"/>
        </w:rPr>
        <w:t>2</w:t>
      </w:r>
      <w:r w:rsidR="00DA3276">
        <w:rPr>
          <w:rFonts w:cs="Arial"/>
          <w:b w:val="0"/>
          <w:snapToGrid w:val="0"/>
          <w:sz w:val="20"/>
        </w:rPr>
        <w:t>8</w:t>
      </w:r>
      <w:r w:rsidR="00882E29">
        <w:rPr>
          <w:rFonts w:cs="Arial"/>
          <w:b w:val="0"/>
          <w:snapToGrid w:val="0"/>
          <w:sz w:val="20"/>
        </w:rPr>
        <w:t>,</w:t>
      </w:r>
      <w:r w:rsidR="00DA3276">
        <w:rPr>
          <w:rFonts w:cs="Arial"/>
          <w:b w:val="0"/>
          <w:snapToGrid w:val="0"/>
          <w:sz w:val="20"/>
        </w:rPr>
        <w:t>01</w:t>
      </w:r>
      <w:r w:rsidR="00052563">
        <w:rPr>
          <w:rFonts w:cs="Arial"/>
          <w:b w:val="0"/>
          <w:snapToGrid w:val="0"/>
          <w:sz w:val="20"/>
        </w:rPr>
        <w:t>3</w:t>
      </w:r>
      <w:r w:rsidR="00B56BD4">
        <w:rPr>
          <w:rFonts w:cs="Arial"/>
          <w:b w:val="0"/>
          <w:snapToGrid w:val="0"/>
          <w:sz w:val="20"/>
        </w:rPr>
        <w:t xml:space="preserve"> млрд. руб., что на </w:t>
      </w:r>
      <w:r w:rsidR="00DA3276">
        <w:rPr>
          <w:rFonts w:cs="Arial"/>
          <w:b w:val="0"/>
          <w:snapToGrid w:val="0"/>
          <w:sz w:val="20"/>
        </w:rPr>
        <w:t>1</w:t>
      </w:r>
      <w:r w:rsidR="00052563">
        <w:rPr>
          <w:rFonts w:cs="Arial"/>
          <w:b w:val="0"/>
          <w:snapToGrid w:val="0"/>
          <w:sz w:val="20"/>
        </w:rPr>
        <w:t>,</w:t>
      </w:r>
      <w:r w:rsidR="00DA3276">
        <w:rPr>
          <w:rFonts w:cs="Arial"/>
          <w:b w:val="0"/>
          <w:snapToGrid w:val="0"/>
          <w:sz w:val="20"/>
        </w:rPr>
        <w:t>9</w:t>
      </w:r>
      <w:r w:rsidR="00052563">
        <w:rPr>
          <w:rFonts w:cs="Arial"/>
          <w:b w:val="0"/>
          <w:snapToGrid w:val="0"/>
          <w:sz w:val="20"/>
        </w:rPr>
        <w:t>7</w:t>
      </w:r>
      <w:r w:rsidR="00B56BD4">
        <w:rPr>
          <w:rFonts w:cs="Arial"/>
          <w:b w:val="0"/>
          <w:snapToGrid w:val="0"/>
          <w:sz w:val="20"/>
        </w:rPr>
        <w:t xml:space="preserve">% </w:t>
      </w:r>
      <w:r w:rsidR="00882E29">
        <w:rPr>
          <w:rFonts w:cs="Arial"/>
          <w:b w:val="0"/>
          <w:snapToGrid w:val="0"/>
          <w:sz w:val="20"/>
        </w:rPr>
        <w:t>выше</w:t>
      </w:r>
      <w:r w:rsidR="00B56BD4">
        <w:rPr>
          <w:rFonts w:cs="Arial"/>
          <w:b w:val="0"/>
          <w:snapToGrid w:val="0"/>
          <w:sz w:val="20"/>
        </w:rPr>
        <w:t xml:space="preserve"> аналогичного пока</w:t>
      </w:r>
      <w:r w:rsidR="00882E29">
        <w:rPr>
          <w:rFonts w:cs="Arial"/>
          <w:b w:val="0"/>
          <w:snapToGrid w:val="0"/>
          <w:sz w:val="20"/>
        </w:rPr>
        <w:t>зателя предыдущего месяца.</w:t>
      </w: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052563">
        <w:rPr>
          <w:rFonts w:cs="Arial"/>
          <w:b w:val="0"/>
          <w:snapToGrid w:val="0"/>
          <w:sz w:val="20"/>
        </w:rPr>
        <w:t>61</w:t>
      </w:r>
      <w:r w:rsidR="00DA3276">
        <w:rPr>
          <w:rFonts w:cs="Arial"/>
          <w:b w:val="0"/>
          <w:snapToGrid w:val="0"/>
          <w:sz w:val="20"/>
        </w:rPr>
        <w:t>0</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052563">
        <w:rPr>
          <w:rFonts w:cs="Arial"/>
          <w:b w:val="0"/>
          <w:snapToGrid w:val="0"/>
          <w:sz w:val="20"/>
        </w:rPr>
        <w:t>52</w:t>
      </w:r>
      <w:r w:rsidR="00DA3276">
        <w:rPr>
          <w:rFonts w:cs="Arial"/>
          <w:b w:val="0"/>
          <w:snapToGrid w:val="0"/>
          <w:sz w:val="20"/>
        </w:rPr>
        <w:t>7</w:t>
      </w:r>
      <w:r w:rsidRPr="0042261A">
        <w:rPr>
          <w:rFonts w:cs="Arial"/>
          <w:b w:val="0"/>
          <w:snapToGrid w:val="0"/>
          <w:sz w:val="20"/>
        </w:rPr>
        <w:t>, «</w:t>
      </w:r>
      <w:r w:rsidR="00DA3276">
        <w:rPr>
          <w:rFonts w:cs="Arial"/>
          <w:b w:val="0"/>
          <w:snapToGrid w:val="0"/>
          <w:sz w:val="20"/>
        </w:rPr>
        <w:t>64, 71 микрорайоны</w:t>
      </w:r>
      <w:r w:rsidRPr="0042261A">
        <w:rPr>
          <w:rFonts w:cs="Arial"/>
          <w:b w:val="0"/>
          <w:snapToGrid w:val="0"/>
          <w:sz w:val="20"/>
        </w:rPr>
        <w:t xml:space="preserve">» - </w:t>
      </w:r>
      <w:r w:rsidR="00DA3276">
        <w:rPr>
          <w:rFonts w:cs="Arial"/>
          <w:b w:val="0"/>
          <w:snapToGrid w:val="0"/>
          <w:sz w:val="20"/>
        </w:rPr>
        <w:t>407</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654B0A" w:rsidRPr="0042261A">
        <w:rPr>
          <w:rFonts w:cs="Arial"/>
          <w:b w:val="0"/>
          <w:snapToGrid w:val="0"/>
          <w:sz w:val="20"/>
        </w:rPr>
        <w:t>«</w:t>
      </w:r>
      <w:r w:rsidR="00052563">
        <w:rPr>
          <w:rFonts w:cs="Arial"/>
          <w:b w:val="0"/>
          <w:snapToGrid w:val="0"/>
          <w:sz w:val="20"/>
        </w:rPr>
        <w:t>Центр</w:t>
      </w:r>
      <w:r w:rsidR="00654B0A" w:rsidRPr="0042261A">
        <w:rPr>
          <w:rFonts w:cs="Arial"/>
          <w:b w:val="0"/>
          <w:snapToGrid w:val="0"/>
          <w:sz w:val="20"/>
        </w:rPr>
        <w:t>» -</w:t>
      </w:r>
      <w:r w:rsidR="00654B0A" w:rsidRPr="00CB0103">
        <w:rPr>
          <w:rFonts w:cs="Arial"/>
          <w:b w:val="0"/>
          <w:snapToGrid w:val="0"/>
          <w:sz w:val="20"/>
        </w:rPr>
        <w:t xml:space="preserve"> </w:t>
      </w:r>
      <w:r w:rsidR="00DA3276">
        <w:rPr>
          <w:rFonts w:cs="Arial"/>
          <w:b w:val="0"/>
          <w:color w:val="000000"/>
          <w:sz w:val="20"/>
        </w:rPr>
        <w:t>3</w:t>
      </w:r>
      <w:r w:rsidR="00882E29">
        <w:rPr>
          <w:rFonts w:cs="Arial"/>
          <w:b w:val="0"/>
          <w:color w:val="000000"/>
          <w:sz w:val="20"/>
        </w:rPr>
        <w:t>,</w:t>
      </w:r>
      <w:r w:rsidR="00DA3276">
        <w:rPr>
          <w:rFonts w:cs="Arial"/>
          <w:b w:val="0"/>
          <w:color w:val="000000"/>
          <w:sz w:val="20"/>
        </w:rPr>
        <w:t>8</w:t>
      </w:r>
      <w:r w:rsidR="00654B0A" w:rsidRPr="0042261A">
        <w:rPr>
          <w:rFonts w:cs="Arial"/>
          <w:b w:val="0"/>
          <w:snapToGrid w:val="0"/>
          <w:sz w:val="20"/>
        </w:rPr>
        <w:t xml:space="preserve"> млрд. руб., </w:t>
      </w:r>
      <w:r w:rsidR="0096419E" w:rsidRPr="0042261A">
        <w:rPr>
          <w:rFonts w:cs="Arial"/>
          <w:b w:val="0"/>
          <w:snapToGrid w:val="0"/>
          <w:sz w:val="20"/>
        </w:rPr>
        <w:t>«</w:t>
      </w:r>
      <w:r w:rsidR="00DA3276">
        <w:rPr>
          <w:rFonts w:cs="Arial"/>
          <w:b w:val="0"/>
          <w:snapToGrid w:val="0"/>
          <w:sz w:val="20"/>
        </w:rPr>
        <w:t>Вторая речка</w:t>
      </w:r>
      <w:r w:rsidR="0096419E" w:rsidRPr="0042261A">
        <w:rPr>
          <w:rFonts w:cs="Arial"/>
          <w:b w:val="0"/>
          <w:snapToGrid w:val="0"/>
          <w:sz w:val="20"/>
        </w:rPr>
        <w:t xml:space="preserve">» -  </w:t>
      </w:r>
      <w:r w:rsidR="00DA3276">
        <w:rPr>
          <w:rFonts w:cs="Arial"/>
          <w:b w:val="0"/>
          <w:color w:val="000000"/>
          <w:sz w:val="20"/>
        </w:rPr>
        <w:t>3</w:t>
      </w:r>
      <w:r w:rsidR="00052563">
        <w:rPr>
          <w:rFonts w:cs="Arial"/>
          <w:b w:val="0"/>
          <w:color w:val="000000"/>
          <w:sz w:val="20"/>
        </w:rPr>
        <w:t>,1</w:t>
      </w:r>
      <w:r w:rsidR="0096419E" w:rsidRPr="0042261A">
        <w:rPr>
          <w:rFonts w:cs="Arial"/>
          <w:b w:val="0"/>
          <w:snapToGrid w:val="0"/>
          <w:sz w:val="20"/>
        </w:rPr>
        <w:t xml:space="preserve"> млрд. руб., </w:t>
      </w:r>
      <w:r w:rsidR="00AA369A" w:rsidRPr="0042261A">
        <w:rPr>
          <w:rFonts w:cs="Arial"/>
          <w:b w:val="0"/>
          <w:snapToGrid w:val="0"/>
          <w:sz w:val="20"/>
        </w:rPr>
        <w:t>«</w:t>
      </w:r>
      <w:r w:rsidR="00DA3276">
        <w:rPr>
          <w:rFonts w:cs="Arial"/>
          <w:b w:val="0"/>
          <w:snapToGrid w:val="0"/>
          <w:sz w:val="20"/>
        </w:rPr>
        <w:t>Эгершельд</w:t>
      </w:r>
      <w:r w:rsidR="00AA369A" w:rsidRPr="0042261A">
        <w:rPr>
          <w:rFonts w:cs="Arial"/>
          <w:b w:val="0"/>
          <w:snapToGrid w:val="0"/>
          <w:sz w:val="20"/>
        </w:rPr>
        <w:t>»-</w:t>
      </w:r>
      <w:r w:rsidR="00145E83">
        <w:rPr>
          <w:rFonts w:cs="Arial"/>
          <w:b w:val="0"/>
          <w:snapToGrid w:val="0"/>
          <w:sz w:val="20"/>
        </w:rPr>
        <w:t>2,3</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proofErr w:type="gramStart"/>
      <w:r>
        <w:rPr>
          <w:rFonts w:cs="Arial"/>
          <w:sz w:val="20"/>
        </w:rPr>
        <w:t>Самый дорогой район «</w:t>
      </w:r>
      <w:r w:rsidR="00FE5C85">
        <w:rPr>
          <w:rFonts w:cs="Arial"/>
          <w:sz w:val="20"/>
        </w:rPr>
        <w:t>Первая речка</w:t>
      </w:r>
      <w:r>
        <w:rPr>
          <w:rFonts w:cs="Arial"/>
          <w:sz w:val="20"/>
        </w:rPr>
        <w:t>», средняя удельная цена предложения 1</w:t>
      </w:r>
      <w:r w:rsidR="00052563">
        <w:rPr>
          <w:rFonts w:cs="Arial"/>
          <w:sz w:val="20"/>
        </w:rPr>
        <w:t>2</w:t>
      </w:r>
      <w:r w:rsidR="00145E83">
        <w:rPr>
          <w:rFonts w:cs="Arial"/>
          <w:sz w:val="20"/>
        </w:rPr>
        <w:t xml:space="preserve">3 </w:t>
      </w:r>
      <w:r w:rsidR="00FE5C85">
        <w:rPr>
          <w:rFonts w:cs="Arial"/>
          <w:sz w:val="20"/>
        </w:rPr>
        <w:t>50</w:t>
      </w:r>
      <w:r w:rsidR="00145E83">
        <w:rPr>
          <w:rFonts w:cs="Arial"/>
          <w:sz w:val="20"/>
        </w:rPr>
        <w:t>8</w:t>
      </w:r>
      <w:r>
        <w:rPr>
          <w:rFonts w:cs="Arial"/>
          <w:sz w:val="20"/>
        </w:rPr>
        <w:t xml:space="preserve"> руб./кв.м., самый дешевый район «</w:t>
      </w:r>
      <w:r w:rsidR="00421AA9">
        <w:rPr>
          <w:rFonts w:cs="Arial"/>
          <w:sz w:val="20"/>
        </w:rPr>
        <w:t>о</w:t>
      </w:r>
      <w:r>
        <w:rPr>
          <w:rFonts w:cs="Arial"/>
          <w:sz w:val="20"/>
        </w:rPr>
        <w:t xml:space="preserve">. </w:t>
      </w:r>
      <w:r w:rsidR="00145E83">
        <w:rPr>
          <w:rFonts w:cs="Arial"/>
          <w:sz w:val="20"/>
        </w:rPr>
        <w:t>Русский</w:t>
      </w:r>
      <w:r>
        <w:rPr>
          <w:rFonts w:cs="Arial"/>
          <w:sz w:val="20"/>
        </w:rPr>
        <w:t>»</w:t>
      </w:r>
      <w:r w:rsidR="00CB0103">
        <w:rPr>
          <w:rFonts w:cs="Arial"/>
          <w:sz w:val="20"/>
        </w:rPr>
        <w:t xml:space="preserve"> -</w:t>
      </w:r>
      <w:r>
        <w:rPr>
          <w:rFonts w:cs="Arial"/>
          <w:sz w:val="20"/>
        </w:rPr>
        <w:t xml:space="preserve"> </w:t>
      </w:r>
      <w:r w:rsidR="00145E83">
        <w:rPr>
          <w:rFonts w:cs="Arial"/>
          <w:sz w:val="20"/>
        </w:rPr>
        <w:t>63 564</w:t>
      </w:r>
      <w:r>
        <w:rPr>
          <w:rFonts w:cs="Arial"/>
          <w:sz w:val="20"/>
        </w:rPr>
        <w:t xml:space="preserve"> руб./кв.м.</w:t>
      </w:r>
      <w:proofErr w:type="gramEnd"/>
    </w:p>
    <w:p w:rsidR="00DA3276" w:rsidRPr="006B7E6F" w:rsidRDefault="00DA3276" w:rsidP="00FE5C85">
      <w:pPr>
        <w:ind w:firstLine="709"/>
        <w:jc w:val="both"/>
        <w:rPr>
          <w:rFonts w:cs="Arial"/>
          <w:color w:val="333333"/>
          <w:sz w:val="20"/>
        </w:rPr>
      </w:pPr>
      <w:r w:rsidRPr="006B7E6F">
        <w:rPr>
          <w:rFonts w:cs="Arial"/>
          <w:color w:val="333333"/>
          <w:sz w:val="20"/>
        </w:rPr>
        <w:t xml:space="preserve">В </w:t>
      </w:r>
      <w:r>
        <w:rPr>
          <w:rFonts w:cs="Arial"/>
          <w:color w:val="333333"/>
          <w:sz w:val="20"/>
        </w:rPr>
        <w:t>Марте</w:t>
      </w:r>
      <w:r w:rsidRPr="006B7E6F">
        <w:rPr>
          <w:rFonts w:cs="Arial"/>
          <w:color w:val="333333"/>
          <w:sz w:val="20"/>
        </w:rPr>
        <w:t xml:space="preserve"> 201</w:t>
      </w:r>
      <w:r>
        <w:rPr>
          <w:rFonts w:cs="Arial"/>
          <w:color w:val="333333"/>
          <w:sz w:val="20"/>
        </w:rPr>
        <w:t>8</w:t>
      </w:r>
      <w:r w:rsidRPr="006B7E6F">
        <w:rPr>
          <w:rFonts w:cs="Arial"/>
          <w:color w:val="333333"/>
          <w:sz w:val="20"/>
        </w:rPr>
        <w:t xml:space="preserve"> года средняя удельная цена предложения на вторичном рынке многоквартирного жилья г. Владивостока составила </w:t>
      </w:r>
      <w:r>
        <w:rPr>
          <w:rFonts w:cs="Arial"/>
          <w:b/>
          <w:bCs/>
          <w:color w:val="333333"/>
          <w:sz w:val="20"/>
        </w:rPr>
        <w:t>98 692</w:t>
      </w:r>
      <w:r w:rsidRPr="006B7E6F">
        <w:rPr>
          <w:rFonts w:cs="Arial"/>
          <w:b/>
          <w:bCs/>
          <w:color w:val="333333"/>
          <w:sz w:val="20"/>
        </w:rPr>
        <w:t xml:space="preserve"> руб./кв.м. и у</w:t>
      </w:r>
      <w:r>
        <w:rPr>
          <w:rFonts w:cs="Arial"/>
          <w:b/>
          <w:bCs/>
          <w:color w:val="333333"/>
          <w:sz w:val="20"/>
        </w:rPr>
        <w:t>велич</w:t>
      </w:r>
      <w:r w:rsidRPr="006B7E6F">
        <w:rPr>
          <w:rFonts w:cs="Arial"/>
          <w:b/>
          <w:bCs/>
          <w:color w:val="333333"/>
          <w:sz w:val="20"/>
        </w:rPr>
        <w:t xml:space="preserve">илась на </w:t>
      </w:r>
      <w:r>
        <w:rPr>
          <w:rFonts w:cs="Arial"/>
          <w:b/>
          <w:bCs/>
          <w:color w:val="333333"/>
          <w:sz w:val="20"/>
        </w:rPr>
        <w:t>1,04</w:t>
      </w:r>
      <w:r w:rsidRPr="006B7E6F">
        <w:rPr>
          <w:rFonts w:cs="Arial"/>
          <w:b/>
          <w:bCs/>
          <w:color w:val="333333"/>
          <w:sz w:val="20"/>
        </w:rPr>
        <w:t>%</w:t>
      </w:r>
      <w:r w:rsidRPr="006B7E6F">
        <w:rPr>
          <w:rFonts w:cs="Arial"/>
          <w:color w:val="333333"/>
          <w:sz w:val="20"/>
        </w:rPr>
        <w:t> в сравнении с предыдущим месяцем. Коэффициент вариации 2</w:t>
      </w:r>
      <w:r>
        <w:rPr>
          <w:rFonts w:cs="Arial"/>
          <w:color w:val="333333"/>
          <w:sz w:val="20"/>
        </w:rPr>
        <w:t>4</w:t>
      </w:r>
      <w:r w:rsidRPr="006B7E6F">
        <w:rPr>
          <w:rFonts w:cs="Arial"/>
          <w:color w:val="333333"/>
          <w:sz w:val="20"/>
        </w:rPr>
        <w:t>,</w:t>
      </w:r>
      <w:r>
        <w:rPr>
          <w:rFonts w:cs="Arial"/>
          <w:color w:val="333333"/>
          <w:sz w:val="20"/>
        </w:rPr>
        <w:t>72</w:t>
      </w:r>
      <w:r w:rsidRPr="006B7E6F">
        <w:rPr>
          <w:rFonts w:cs="Arial"/>
          <w:color w:val="333333"/>
          <w:sz w:val="20"/>
        </w:rPr>
        <w:t xml:space="preserve">%. В </w:t>
      </w:r>
      <w:r>
        <w:rPr>
          <w:rFonts w:cs="Arial"/>
          <w:color w:val="333333"/>
          <w:sz w:val="20"/>
        </w:rPr>
        <w:t>марте</w:t>
      </w:r>
      <w:r w:rsidRPr="006B7E6F">
        <w:rPr>
          <w:rFonts w:cs="Arial"/>
          <w:color w:val="333333"/>
          <w:sz w:val="20"/>
        </w:rPr>
        <w:t xml:space="preserve"> 201</w:t>
      </w:r>
      <w:r>
        <w:rPr>
          <w:rFonts w:cs="Arial"/>
          <w:color w:val="333333"/>
          <w:sz w:val="20"/>
        </w:rPr>
        <w:t>8</w:t>
      </w:r>
      <w:r w:rsidRPr="006B7E6F">
        <w:rPr>
          <w:rFonts w:cs="Arial"/>
          <w:color w:val="333333"/>
          <w:sz w:val="20"/>
        </w:rPr>
        <w:t xml:space="preserve"> года средняя полная цена предложения составила 5</w:t>
      </w:r>
      <w:r>
        <w:rPr>
          <w:rFonts w:cs="Arial"/>
          <w:color w:val="333333"/>
          <w:sz w:val="20"/>
        </w:rPr>
        <w:t> 335 846</w:t>
      </w:r>
      <w:r w:rsidRPr="006B7E6F">
        <w:rPr>
          <w:rFonts w:cs="Arial"/>
          <w:color w:val="333333"/>
          <w:sz w:val="20"/>
        </w:rPr>
        <w:t xml:space="preserve"> руб.</w:t>
      </w:r>
      <w:r>
        <w:rPr>
          <w:rFonts w:cs="Arial"/>
          <w:color w:val="333333"/>
          <w:sz w:val="20"/>
        </w:rPr>
        <w:t>, увеличилась на 2,30% в сравнении с Февралем месяцем</w:t>
      </w:r>
    </w:p>
    <w:p w:rsidR="00DA3276" w:rsidRDefault="00DA3276" w:rsidP="00FE5C85">
      <w:pPr>
        <w:ind w:firstLine="709"/>
        <w:jc w:val="both"/>
        <w:rPr>
          <w:rFonts w:cs="Arial"/>
          <w:color w:val="333333"/>
          <w:sz w:val="20"/>
        </w:rPr>
      </w:pPr>
      <w:proofErr w:type="gramStart"/>
      <w:r w:rsidRPr="006B7E6F">
        <w:rPr>
          <w:rFonts w:cs="Arial"/>
          <w:color w:val="333333"/>
          <w:sz w:val="20"/>
        </w:rPr>
        <w:t xml:space="preserve">В среднем по городу Владивостоку цена предложения за метр квадратный в квартирах, расположенных на </w:t>
      </w:r>
      <w:r w:rsidRPr="00D90130">
        <w:rPr>
          <w:rFonts w:cs="Arial"/>
          <w:b/>
          <w:color w:val="333333"/>
          <w:sz w:val="20"/>
        </w:rPr>
        <w:t xml:space="preserve">средних этажах составила </w:t>
      </w:r>
      <w:r>
        <w:rPr>
          <w:rFonts w:cs="Arial"/>
          <w:b/>
          <w:color w:val="333333"/>
          <w:sz w:val="20"/>
        </w:rPr>
        <w:t>100 357</w:t>
      </w:r>
      <w:r w:rsidRPr="00D90130">
        <w:rPr>
          <w:rFonts w:cs="Arial"/>
          <w:b/>
          <w:color w:val="333333"/>
          <w:sz w:val="20"/>
        </w:rPr>
        <w:t xml:space="preserve"> руб. </w:t>
      </w:r>
      <w:r>
        <w:rPr>
          <w:rFonts w:cs="Arial"/>
          <w:color w:val="333333"/>
          <w:sz w:val="20"/>
        </w:rPr>
        <w:t>(+</w:t>
      </w:r>
      <w:r w:rsidRPr="006B7E6F">
        <w:rPr>
          <w:rFonts w:cs="Arial"/>
          <w:color w:val="333333"/>
          <w:sz w:val="20"/>
        </w:rPr>
        <w:t>0,</w:t>
      </w:r>
      <w:r>
        <w:rPr>
          <w:rFonts w:cs="Arial"/>
          <w:color w:val="333333"/>
          <w:sz w:val="20"/>
        </w:rPr>
        <w:t>80</w:t>
      </w:r>
      <w:r w:rsidRPr="006B7E6F">
        <w:rPr>
          <w:rFonts w:cs="Arial"/>
          <w:color w:val="333333"/>
          <w:sz w:val="20"/>
        </w:rPr>
        <w:t xml:space="preserve">% к предыдущему месяцу), на последних этажах </w:t>
      </w:r>
      <w:r>
        <w:rPr>
          <w:rFonts w:cs="Arial"/>
          <w:color w:val="333333"/>
          <w:sz w:val="20"/>
        </w:rPr>
        <w:t>93 789</w:t>
      </w:r>
      <w:r w:rsidRPr="006B7E6F">
        <w:rPr>
          <w:rFonts w:cs="Arial"/>
          <w:color w:val="333333"/>
          <w:sz w:val="20"/>
        </w:rPr>
        <w:t xml:space="preserve"> руб., на первых и цокольных этажах </w:t>
      </w:r>
      <w:r>
        <w:rPr>
          <w:rFonts w:cs="Arial"/>
          <w:color w:val="333333"/>
          <w:sz w:val="20"/>
        </w:rPr>
        <w:t>92 628</w:t>
      </w:r>
      <w:r w:rsidRPr="006B7E6F">
        <w:rPr>
          <w:rFonts w:cs="Arial"/>
          <w:color w:val="333333"/>
          <w:sz w:val="20"/>
        </w:rPr>
        <w:t xml:space="preserve"> руб. В среднем по городу Владивостоку цена предложения за квадратный метр в квартирах, </w:t>
      </w:r>
      <w:r w:rsidRPr="00D90130">
        <w:rPr>
          <w:rFonts w:cs="Arial"/>
          <w:b/>
          <w:color w:val="333333"/>
          <w:sz w:val="20"/>
        </w:rPr>
        <w:t xml:space="preserve">расположенных в кирпичных домах составила </w:t>
      </w:r>
      <w:r>
        <w:rPr>
          <w:rFonts w:cs="Arial"/>
          <w:b/>
          <w:color w:val="333333"/>
          <w:sz w:val="20"/>
        </w:rPr>
        <w:t>100 993</w:t>
      </w:r>
      <w:r w:rsidRPr="00D90130">
        <w:rPr>
          <w:rFonts w:cs="Arial"/>
          <w:b/>
          <w:color w:val="333333"/>
          <w:sz w:val="20"/>
        </w:rPr>
        <w:t xml:space="preserve"> руб. (</w:t>
      </w:r>
      <w:r>
        <w:rPr>
          <w:rFonts w:cs="Arial"/>
          <w:b/>
          <w:color w:val="333333"/>
          <w:sz w:val="20"/>
        </w:rPr>
        <w:t>+1</w:t>
      </w:r>
      <w:r w:rsidRPr="00D90130">
        <w:rPr>
          <w:rFonts w:cs="Arial"/>
          <w:b/>
          <w:color w:val="333333"/>
          <w:sz w:val="20"/>
        </w:rPr>
        <w:t>,</w:t>
      </w:r>
      <w:r>
        <w:rPr>
          <w:rFonts w:cs="Arial"/>
          <w:b/>
          <w:color w:val="333333"/>
          <w:sz w:val="20"/>
        </w:rPr>
        <w:t>49</w:t>
      </w:r>
      <w:r w:rsidRPr="00D90130">
        <w:rPr>
          <w:rFonts w:cs="Arial"/>
          <w:b/>
          <w:color w:val="333333"/>
          <w:sz w:val="20"/>
        </w:rPr>
        <w:t>%к</w:t>
      </w:r>
      <w:proofErr w:type="gramEnd"/>
      <w:r w:rsidRPr="00D90130">
        <w:rPr>
          <w:rFonts w:cs="Arial"/>
          <w:b/>
          <w:color w:val="333333"/>
          <w:sz w:val="20"/>
        </w:rPr>
        <w:t xml:space="preserve"> предыдущему месяцу)</w:t>
      </w:r>
      <w:r>
        <w:rPr>
          <w:rFonts w:cs="Arial"/>
          <w:color w:val="333333"/>
          <w:sz w:val="20"/>
        </w:rPr>
        <w:t xml:space="preserve">, в </w:t>
      </w:r>
      <w:proofErr w:type="gramStart"/>
      <w:r>
        <w:rPr>
          <w:rFonts w:cs="Arial"/>
          <w:color w:val="333333"/>
          <w:sz w:val="20"/>
        </w:rPr>
        <w:t>панельных</w:t>
      </w:r>
      <w:proofErr w:type="gramEnd"/>
      <w:r>
        <w:rPr>
          <w:rFonts w:cs="Arial"/>
          <w:color w:val="333333"/>
          <w:sz w:val="20"/>
        </w:rPr>
        <w:t xml:space="preserve"> – 92 942 </w:t>
      </w:r>
      <w:r w:rsidRPr="006B7E6F">
        <w:rPr>
          <w:rFonts w:cs="Arial"/>
          <w:color w:val="333333"/>
          <w:sz w:val="20"/>
        </w:rPr>
        <w:t xml:space="preserve">руб., в деревянных – </w:t>
      </w:r>
      <w:r>
        <w:rPr>
          <w:rFonts w:cs="Arial"/>
          <w:color w:val="333333"/>
          <w:sz w:val="20"/>
        </w:rPr>
        <w:t>73 158</w:t>
      </w:r>
      <w:r w:rsidRPr="006B7E6F">
        <w:rPr>
          <w:rFonts w:cs="Arial"/>
          <w:color w:val="333333"/>
          <w:sz w:val="20"/>
        </w:rPr>
        <w:t xml:space="preserve"> руб./кв.м.</w:t>
      </w:r>
    </w:p>
    <w:p w:rsidR="000B2ADE" w:rsidRPr="000B5EDB" w:rsidRDefault="000B2ADE" w:rsidP="000B2ADE">
      <w:pPr>
        <w:pStyle w:val="21"/>
        <w:rPr>
          <w:rFonts w:cs="Arial"/>
          <w:b w:val="0"/>
          <w:sz w:val="20"/>
        </w:rPr>
      </w:pPr>
      <w:r w:rsidRPr="003544D2">
        <w:rPr>
          <w:rFonts w:cs="Arial"/>
          <w:b w:val="0"/>
          <w:sz w:val="20"/>
        </w:rPr>
        <w:t xml:space="preserve">В домах новостройках, первичный рынок, в г. Владивосток средневзвешенная по площади цена предложения в </w:t>
      </w:r>
      <w:r w:rsidR="00DA3276">
        <w:rPr>
          <w:rFonts w:cs="Arial"/>
          <w:b w:val="0"/>
          <w:sz w:val="20"/>
        </w:rPr>
        <w:t>Март</w:t>
      </w:r>
      <w:r w:rsidR="00221C56">
        <w:rPr>
          <w:rFonts w:cs="Arial"/>
          <w:b w:val="0"/>
          <w:sz w:val="20"/>
        </w:rPr>
        <w:t>е</w:t>
      </w:r>
      <w:r w:rsidRPr="003544D2">
        <w:rPr>
          <w:rFonts w:cs="Arial"/>
          <w:b w:val="0"/>
          <w:sz w:val="20"/>
        </w:rPr>
        <w:t xml:space="preserve"> 201</w:t>
      </w:r>
      <w:r w:rsidR="00A104B6">
        <w:rPr>
          <w:rFonts w:cs="Arial"/>
          <w:b w:val="0"/>
          <w:sz w:val="20"/>
        </w:rPr>
        <w:t>8</w:t>
      </w:r>
      <w:r w:rsidRPr="003544D2">
        <w:rPr>
          <w:rFonts w:cs="Arial"/>
          <w:b w:val="0"/>
          <w:sz w:val="20"/>
        </w:rPr>
        <w:t xml:space="preserve"> г. составила </w:t>
      </w:r>
      <w:r w:rsidR="00145E83">
        <w:rPr>
          <w:rFonts w:cs="Arial"/>
          <w:sz w:val="20"/>
        </w:rPr>
        <w:t>91 941</w:t>
      </w:r>
      <w:r>
        <w:rPr>
          <w:rFonts w:cs="Arial"/>
          <w:sz w:val="20"/>
        </w:rPr>
        <w:t xml:space="preserve"> (</w:t>
      </w:r>
      <w:r w:rsidR="00145E83">
        <w:rPr>
          <w:rFonts w:cs="Arial"/>
          <w:sz w:val="20"/>
        </w:rPr>
        <w:t>+2</w:t>
      </w:r>
      <w:r w:rsidR="007A3804">
        <w:rPr>
          <w:rFonts w:cs="Arial"/>
          <w:sz w:val="20"/>
        </w:rPr>
        <w:t>,</w:t>
      </w:r>
      <w:r w:rsidR="00145E83">
        <w:rPr>
          <w:rFonts w:cs="Arial"/>
          <w:sz w:val="20"/>
        </w:rPr>
        <w:t>89</w:t>
      </w:r>
      <w:r w:rsidRPr="003544D2">
        <w:rPr>
          <w:rFonts w:cs="Arial"/>
          <w:sz w:val="20"/>
        </w:rPr>
        <w:t xml:space="preserve"> руб./кв.м.</w:t>
      </w:r>
      <w:r>
        <w:rPr>
          <w:rFonts w:cs="Arial"/>
          <w:sz w:val="20"/>
        </w:rPr>
        <w:t xml:space="preserve"> к предыдущему месяцу).</w:t>
      </w:r>
    </w:p>
    <w:p w:rsidR="00F32DD9" w:rsidRDefault="00F32DD9" w:rsidP="008A782A">
      <w:pPr>
        <w:pStyle w:val="2"/>
        <w:rPr>
          <w:rFonts w:ascii="Arial" w:hAnsi="Arial" w:cs="Arial"/>
          <w:sz w:val="20"/>
          <w:szCs w:val="20"/>
        </w:rPr>
      </w:pPr>
      <w:bookmarkStart w:id="2" w:name="_Toc508552979"/>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2"/>
    </w:p>
    <w:p w:rsidR="00052563" w:rsidRDefault="00145E83" w:rsidP="00145E83">
      <w:pPr>
        <w:ind w:left="-709"/>
      </w:pPr>
      <w:r>
        <w:rPr>
          <w:noProof/>
        </w:rPr>
        <w:drawing>
          <wp:inline distT="0" distB="0" distL="0" distR="0" wp14:anchorId="6660F76D" wp14:editId="1B4A6979">
            <wp:extent cx="6355724" cy="3657600"/>
            <wp:effectExtent l="0" t="0" r="2603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2563" w:rsidRPr="00052563" w:rsidRDefault="00052563" w:rsidP="00052563"/>
    <w:p w:rsidR="00F32DD9" w:rsidRDefault="00F32DD9" w:rsidP="00F32DD9">
      <w:pPr>
        <w:pStyle w:val="21"/>
        <w:ind w:firstLine="0"/>
        <w:rPr>
          <w:rFonts w:cs="Arial"/>
          <w:b w:val="0"/>
          <w:sz w:val="20"/>
        </w:rPr>
      </w:pP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3" w:name="_Toc508552980"/>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9D7CB2" w:rsidRDefault="00FE5C85" w:rsidP="00A104B6">
            <w:pPr>
              <w:jc w:val="center"/>
              <w:rPr>
                <w:rFonts w:cs="Arial"/>
                <w:b/>
                <w:color w:val="000000"/>
                <w:sz w:val="20"/>
                <w:lang w:val="en-US"/>
              </w:rPr>
            </w:pPr>
            <w:r>
              <w:rPr>
                <w:rFonts w:cs="Arial"/>
                <w:b/>
                <w:sz w:val="20"/>
              </w:rPr>
              <w:t>98 692</w:t>
            </w:r>
          </w:p>
        </w:tc>
      </w:tr>
    </w:tbl>
    <w:p w:rsidR="00F32DD9" w:rsidRDefault="00F32DD9" w:rsidP="008A782A">
      <w:pPr>
        <w:pStyle w:val="2"/>
        <w:rPr>
          <w:rFonts w:ascii="Arial" w:hAnsi="Arial" w:cs="Arial"/>
          <w:sz w:val="20"/>
          <w:szCs w:val="20"/>
        </w:rPr>
      </w:pPr>
      <w:bookmarkStart w:id="4" w:name="_Toc508552981"/>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4"/>
    </w:p>
    <w:tbl>
      <w:tblPr>
        <w:tblW w:w="5835" w:type="dxa"/>
        <w:jc w:val="center"/>
        <w:tblInd w:w="93" w:type="dxa"/>
        <w:tblLook w:val="04A0" w:firstRow="1" w:lastRow="0" w:firstColumn="1" w:lastColumn="0" w:noHBand="0" w:noVBand="1"/>
      </w:tblPr>
      <w:tblGrid>
        <w:gridCol w:w="1960"/>
        <w:gridCol w:w="1075"/>
        <w:gridCol w:w="1220"/>
        <w:gridCol w:w="1580"/>
      </w:tblGrid>
      <w:tr w:rsidR="00145E83" w:rsidRPr="000275F6" w:rsidTr="00710B0C">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83" w:rsidRPr="000275F6" w:rsidRDefault="00145E83"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45E83" w:rsidRPr="000275F6" w:rsidRDefault="00145E83" w:rsidP="00A104B6">
            <w:pPr>
              <w:jc w:val="center"/>
              <w:rPr>
                <w:rFonts w:cs="Arial"/>
                <w:b/>
                <w:bCs/>
                <w:color w:val="000000"/>
                <w:sz w:val="20"/>
              </w:rPr>
            </w:pPr>
            <w:r>
              <w:rPr>
                <w:rFonts w:cs="Arial"/>
                <w:b/>
                <w:bCs/>
                <w:color w:val="000000"/>
                <w:sz w:val="20"/>
              </w:rPr>
              <w:t>март</w:t>
            </w:r>
            <w:r w:rsidRPr="000275F6">
              <w:rPr>
                <w:rFonts w:cs="Arial"/>
                <w:b/>
                <w:bCs/>
                <w:color w:val="000000"/>
                <w:sz w:val="20"/>
              </w:rPr>
              <w:t>.1</w:t>
            </w:r>
            <w:r>
              <w:rPr>
                <w:rFonts w:cs="Arial"/>
                <w:b/>
                <w:bCs/>
                <w:color w:val="000000"/>
                <w:sz w:val="20"/>
              </w:rPr>
              <w:t>8</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45E83" w:rsidRPr="000275F6" w:rsidRDefault="00145E83" w:rsidP="00EC39A7">
            <w:pPr>
              <w:jc w:val="center"/>
              <w:rPr>
                <w:rFonts w:cs="Arial"/>
                <w:b/>
                <w:bCs/>
                <w:color w:val="000000"/>
                <w:sz w:val="20"/>
              </w:rPr>
            </w:pPr>
            <w:r>
              <w:rPr>
                <w:rFonts w:cs="Arial"/>
                <w:b/>
                <w:bCs/>
                <w:color w:val="000000"/>
                <w:sz w:val="20"/>
              </w:rPr>
              <w:t>фев</w:t>
            </w:r>
            <w:r w:rsidRPr="000275F6">
              <w:rPr>
                <w:rFonts w:cs="Arial"/>
                <w:b/>
                <w:bCs/>
                <w:color w:val="000000"/>
                <w:sz w:val="20"/>
              </w:rPr>
              <w:t>.1</w:t>
            </w:r>
            <w:r>
              <w:rPr>
                <w:rFonts w:cs="Arial"/>
                <w:b/>
                <w:bCs/>
                <w:color w:val="000000"/>
                <w:sz w:val="20"/>
              </w:rPr>
              <w:t>8</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45E83" w:rsidRPr="000275F6" w:rsidRDefault="00145E83" w:rsidP="00B56BD4">
            <w:pPr>
              <w:jc w:val="center"/>
              <w:rPr>
                <w:rFonts w:ascii="Calibri" w:hAnsi="Calibri"/>
                <w:b/>
                <w:bCs/>
                <w:color w:val="000000"/>
                <w:sz w:val="22"/>
                <w:szCs w:val="22"/>
              </w:rPr>
            </w:pPr>
            <w:r w:rsidRPr="000275F6">
              <w:rPr>
                <w:rFonts w:ascii="Calibri" w:hAnsi="Calibri"/>
                <w:b/>
                <w:bCs/>
                <w:color w:val="000000"/>
                <w:sz w:val="22"/>
                <w:szCs w:val="22"/>
              </w:rPr>
              <w:t> </w:t>
            </w:r>
          </w:p>
        </w:tc>
      </w:tr>
      <w:tr w:rsidR="00145E83" w:rsidRPr="000275F6" w:rsidTr="004306E1">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45E83" w:rsidRPr="000275F6" w:rsidRDefault="00145E83" w:rsidP="00710B0C">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45E83" w:rsidRPr="000275F6" w:rsidRDefault="00145E83" w:rsidP="00B56BD4">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D6E3BC" w:themeFill="accent3" w:themeFillTint="66"/>
            <w:noWrap/>
            <w:vAlign w:val="center"/>
            <w:hideMark/>
          </w:tcPr>
          <w:p w:rsidR="00145E83" w:rsidRPr="000275F6" w:rsidRDefault="00145E83" w:rsidP="00B56BD4">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145E83" w:rsidRPr="000275F6" w:rsidRDefault="00145E83" w:rsidP="00B56BD4">
            <w:pPr>
              <w:jc w:val="center"/>
              <w:rPr>
                <w:rFonts w:cs="Arial"/>
                <w:b/>
                <w:bCs/>
                <w:color w:val="000000"/>
                <w:sz w:val="20"/>
              </w:rPr>
            </w:pPr>
            <w:r w:rsidRPr="000275F6">
              <w:rPr>
                <w:rFonts w:cs="Arial"/>
                <w:b/>
                <w:bCs/>
                <w:color w:val="000000"/>
                <w:sz w:val="20"/>
              </w:rPr>
              <w:t>% изм.</w:t>
            </w:r>
          </w:p>
        </w:tc>
      </w:tr>
      <w:tr w:rsidR="00FE5C85" w:rsidRPr="000275F6" w:rsidTr="003D41E9">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FE5C85" w:rsidRDefault="00FE5C85">
            <w:pPr>
              <w:rPr>
                <w:rFonts w:cs="Arial"/>
                <w:b/>
                <w:bCs/>
                <w:color w:val="000000"/>
                <w:sz w:val="20"/>
              </w:rPr>
            </w:pPr>
            <w:r>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73 158</w:t>
            </w:r>
          </w:p>
        </w:tc>
        <w:tc>
          <w:tcPr>
            <w:tcW w:w="1220"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61 911</w:t>
            </w:r>
          </w:p>
        </w:tc>
        <w:tc>
          <w:tcPr>
            <w:tcW w:w="1580" w:type="dxa"/>
            <w:tcBorders>
              <w:top w:val="nil"/>
              <w:left w:val="nil"/>
              <w:bottom w:val="single" w:sz="4" w:space="0" w:color="auto"/>
              <w:right w:val="single" w:sz="4" w:space="0" w:color="auto"/>
            </w:tcBorders>
            <w:shd w:val="clear" w:color="auto" w:fill="auto"/>
            <w:noWrap/>
            <w:vAlign w:val="center"/>
            <w:hideMark/>
          </w:tcPr>
          <w:p w:rsidR="00FE5C85" w:rsidRDefault="00FE5C85">
            <w:pPr>
              <w:jc w:val="center"/>
              <w:rPr>
                <w:rFonts w:cs="Arial"/>
                <w:color w:val="000000"/>
                <w:sz w:val="20"/>
              </w:rPr>
            </w:pPr>
            <w:r>
              <w:rPr>
                <w:rFonts w:cs="Arial"/>
                <w:color w:val="000000"/>
                <w:sz w:val="20"/>
              </w:rPr>
              <w:t>18,17%</w:t>
            </w:r>
          </w:p>
        </w:tc>
      </w:tr>
      <w:tr w:rsidR="00FE5C85" w:rsidRPr="000275F6" w:rsidTr="003D41E9">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FE5C85" w:rsidRDefault="00FE5C85">
            <w:pPr>
              <w:rPr>
                <w:rFonts w:cs="Arial"/>
                <w:b/>
                <w:bCs/>
                <w:color w:val="000000"/>
                <w:sz w:val="20"/>
              </w:rPr>
            </w:pPr>
            <w:r>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100 993</w:t>
            </w:r>
          </w:p>
        </w:tc>
        <w:tc>
          <w:tcPr>
            <w:tcW w:w="1220"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99 515</w:t>
            </w:r>
          </w:p>
        </w:tc>
        <w:tc>
          <w:tcPr>
            <w:tcW w:w="1580" w:type="dxa"/>
            <w:tcBorders>
              <w:top w:val="nil"/>
              <w:left w:val="nil"/>
              <w:bottom w:val="single" w:sz="4" w:space="0" w:color="auto"/>
              <w:right w:val="single" w:sz="4" w:space="0" w:color="auto"/>
            </w:tcBorders>
            <w:shd w:val="clear" w:color="auto" w:fill="auto"/>
            <w:noWrap/>
            <w:vAlign w:val="center"/>
            <w:hideMark/>
          </w:tcPr>
          <w:p w:rsidR="00FE5C85" w:rsidRDefault="00FE5C85">
            <w:pPr>
              <w:jc w:val="center"/>
              <w:rPr>
                <w:rFonts w:ascii="Calibri" w:hAnsi="Calibri" w:cs="Calibri"/>
                <w:color w:val="000000"/>
                <w:sz w:val="22"/>
                <w:szCs w:val="22"/>
              </w:rPr>
            </w:pPr>
            <w:r>
              <w:rPr>
                <w:rFonts w:ascii="Calibri" w:hAnsi="Calibri" w:cs="Calibri"/>
                <w:color w:val="000000"/>
                <w:sz w:val="22"/>
                <w:szCs w:val="22"/>
              </w:rPr>
              <w:t>1,49%</w:t>
            </w:r>
          </w:p>
        </w:tc>
      </w:tr>
      <w:tr w:rsidR="00FE5C85" w:rsidRPr="000275F6" w:rsidTr="003D41E9">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FE5C85" w:rsidRDefault="00FE5C85">
            <w:pPr>
              <w:rPr>
                <w:rFonts w:cs="Arial"/>
                <w:b/>
                <w:bCs/>
                <w:color w:val="000000"/>
                <w:sz w:val="20"/>
              </w:rPr>
            </w:pPr>
            <w:r>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106 259</w:t>
            </w:r>
          </w:p>
        </w:tc>
        <w:tc>
          <w:tcPr>
            <w:tcW w:w="1220"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102 333</w:t>
            </w:r>
          </w:p>
        </w:tc>
        <w:tc>
          <w:tcPr>
            <w:tcW w:w="1580" w:type="dxa"/>
            <w:tcBorders>
              <w:top w:val="nil"/>
              <w:left w:val="nil"/>
              <w:bottom w:val="single" w:sz="4" w:space="0" w:color="auto"/>
              <w:right w:val="single" w:sz="4" w:space="0" w:color="auto"/>
            </w:tcBorders>
            <w:shd w:val="clear" w:color="auto" w:fill="auto"/>
            <w:noWrap/>
            <w:vAlign w:val="center"/>
            <w:hideMark/>
          </w:tcPr>
          <w:p w:rsidR="00FE5C85" w:rsidRDefault="00FE5C85">
            <w:pPr>
              <w:jc w:val="center"/>
              <w:rPr>
                <w:rFonts w:cs="Arial"/>
                <w:color w:val="000000"/>
                <w:sz w:val="20"/>
              </w:rPr>
            </w:pPr>
            <w:r>
              <w:rPr>
                <w:rFonts w:cs="Arial"/>
                <w:color w:val="000000"/>
                <w:sz w:val="20"/>
              </w:rPr>
              <w:t>3,84%</w:t>
            </w:r>
          </w:p>
        </w:tc>
      </w:tr>
      <w:tr w:rsidR="00FE5C85" w:rsidRPr="000275F6" w:rsidTr="003D41E9">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FE5C85" w:rsidRDefault="00FE5C85">
            <w:pPr>
              <w:rPr>
                <w:rFonts w:cs="Arial"/>
                <w:b/>
                <w:bCs/>
                <w:color w:val="000000"/>
                <w:sz w:val="20"/>
              </w:rPr>
            </w:pPr>
            <w:r>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92 942</w:t>
            </w:r>
          </w:p>
        </w:tc>
        <w:tc>
          <w:tcPr>
            <w:tcW w:w="1220"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92 193</w:t>
            </w:r>
          </w:p>
        </w:tc>
        <w:tc>
          <w:tcPr>
            <w:tcW w:w="1580" w:type="dxa"/>
            <w:tcBorders>
              <w:top w:val="nil"/>
              <w:left w:val="nil"/>
              <w:bottom w:val="single" w:sz="4" w:space="0" w:color="auto"/>
              <w:right w:val="single" w:sz="4" w:space="0" w:color="auto"/>
            </w:tcBorders>
            <w:shd w:val="clear" w:color="auto" w:fill="auto"/>
            <w:noWrap/>
            <w:vAlign w:val="center"/>
            <w:hideMark/>
          </w:tcPr>
          <w:p w:rsidR="00FE5C85" w:rsidRDefault="00FE5C85">
            <w:pPr>
              <w:jc w:val="center"/>
              <w:rPr>
                <w:rFonts w:cs="Arial"/>
                <w:color w:val="000000"/>
                <w:sz w:val="20"/>
              </w:rPr>
            </w:pPr>
            <w:r>
              <w:rPr>
                <w:rFonts w:cs="Arial"/>
                <w:color w:val="000000"/>
                <w:sz w:val="20"/>
              </w:rPr>
              <w:t>0,81%</w:t>
            </w:r>
          </w:p>
        </w:tc>
      </w:tr>
      <w:tr w:rsidR="00FE5C85" w:rsidRPr="000275F6" w:rsidTr="003D41E9">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FE5C85" w:rsidRDefault="00FE5C85">
            <w:pPr>
              <w:rPr>
                <w:rFonts w:cs="Arial"/>
                <w:b/>
                <w:bCs/>
                <w:color w:val="000000"/>
                <w:sz w:val="20"/>
              </w:rPr>
            </w:pPr>
            <w:r>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86 266</w:t>
            </w:r>
          </w:p>
        </w:tc>
        <w:tc>
          <w:tcPr>
            <w:tcW w:w="1220"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84 412</w:t>
            </w:r>
          </w:p>
        </w:tc>
        <w:tc>
          <w:tcPr>
            <w:tcW w:w="1580" w:type="dxa"/>
            <w:tcBorders>
              <w:top w:val="nil"/>
              <w:left w:val="nil"/>
              <w:bottom w:val="single" w:sz="4" w:space="0" w:color="auto"/>
              <w:right w:val="single" w:sz="4" w:space="0" w:color="auto"/>
            </w:tcBorders>
            <w:shd w:val="clear" w:color="auto" w:fill="auto"/>
            <w:noWrap/>
            <w:vAlign w:val="center"/>
            <w:hideMark/>
          </w:tcPr>
          <w:p w:rsidR="00FE5C85" w:rsidRDefault="00FE5C85">
            <w:pPr>
              <w:jc w:val="center"/>
              <w:rPr>
                <w:rFonts w:cs="Arial"/>
                <w:color w:val="000000"/>
                <w:sz w:val="20"/>
              </w:rPr>
            </w:pPr>
            <w:r>
              <w:rPr>
                <w:rFonts w:cs="Arial"/>
                <w:color w:val="000000"/>
                <w:sz w:val="20"/>
              </w:rPr>
              <w:t>2,20%</w:t>
            </w:r>
          </w:p>
        </w:tc>
      </w:tr>
    </w:tbl>
    <w:p w:rsidR="00F32DD9" w:rsidRDefault="00F32DD9" w:rsidP="008A782A">
      <w:pPr>
        <w:pStyle w:val="2"/>
        <w:rPr>
          <w:rFonts w:ascii="Arial" w:hAnsi="Arial" w:cs="Arial"/>
          <w:sz w:val="20"/>
          <w:szCs w:val="20"/>
        </w:rPr>
      </w:pPr>
      <w:bookmarkStart w:id="5" w:name="_Toc508552982"/>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5"/>
    </w:p>
    <w:tbl>
      <w:tblPr>
        <w:tblW w:w="6155" w:type="dxa"/>
        <w:jc w:val="center"/>
        <w:tblInd w:w="93" w:type="dxa"/>
        <w:tblLook w:val="04A0" w:firstRow="1" w:lastRow="0" w:firstColumn="1" w:lastColumn="0" w:noHBand="0" w:noVBand="1"/>
      </w:tblPr>
      <w:tblGrid>
        <w:gridCol w:w="2620"/>
        <w:gridCol w:w="1075"/>
        <w:gridCol w:w="1180"/>
        <w:gridCol w:w="1280"/>
      </w:tblGrid>
      <w:tr w:rsidR="00145E83" w:rsidRPr="000275F6" w:rsidTr="00C05EF8">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E83" w:rsidRPr="000275F6" w:rsidRDefault="00145E83" w:rsidP="00710B0C">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145E83" w:rsidRPr="000275F6" w:rsidRDefault="00145E83" w:rsidP="00EC39A7">
            <w:pPr>
              <w:jc w:val="center"/>
              <w:rPr>
                <w:rFonts w:cs="Arial"/>
                <w:b/>
                <w:bCs/>
                <w:color w:val="000000"/>
                <w:sz w:val="20"/>
              </w:rPr>
            </w:pPr>
            <w:r>
              <w:rPr>
                <w:rFonts w:cs="Arial"/>
                <w:b/>
                <w:bCs/>
                <w:color w:val="000000"/>
                <w:sz w:val="20"/>
              </w:rPr>
              <w:t>март</w:t>
            </w:r>
            <w:r w:rsidRPr="000275F6">
              <w:rPr>
                <w:rFonts w:cs="Arial"/>
                <w:b/>
                <w:bCs/>
                <w:color w:val="000000"/>
                <w:sz w:val="20"/>
              </w:rPr>
              <w:t>.1</w:t>
            </w:r>
            <w:r>
              <w:rPr>
                <w:rFonts w:cs="Arial"/>
                <w:b/>
                <w:bCs/>
                <w:color w:val="000000"/>
                <w:sz w:val="20"/>
              </w:rPr>
              <w:t>8</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45E83" w:rsidRPr="000275F6" w:rsidRDefault="00145E83" w:rsidP="00EC39A7">
            <w:pPr>
              <w:jc w:val="center"/>
              <w:rPr>
                <w:rFonts w:cs="Arial"/>
                <w:b/>
                <w:bCs/>
                <w:color w:val="000000"/>
                <w:sz w:val="20"/>
              </w:rPr>
            </w:pPr>
            <w:r>
              <w:rPr>
                <w:rFonts w:cs="Arial"/>
                <w:b/>
                <w:bCs/>
                <w:color w:val="000000"/>
                <w:sz w:val="20"/>
              </w:rPr>
              <w:t>фев</w:t>
            </w:r>
            <w:r w:rsidRPr="000275F6">
              <w:rPr>
                <w:rFonts w:cs="Arial"/>
                <w:b/>
                <w:bCs/>
                <w:color w:val="000000"/>
                <w:sz w:val="20"/>
              </w:rPr>
              <w:t>.1</w:t>
            </w:r>
            <w:r>
              <w:rPr>
                <w:rFonts w:cs="Arial"/>
                <w:b/>
                <w:bCs/>
                <w:color w:val="000000"/>
                <w:sz w:val="20"/>
              </w:rPr>
              <w:t>8</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45E83" w:rsidRPr="000275F6" w:rsidRDefault="00145E83" w:rsidP="00C05EF8">
            <w:pPr>
              <w:jc w:val="center"/>
              <w:rPr>
                <w:rFonts w:ascii="Calibri" w:hAnsi="Calibri"/>
                <w:b/>
                <w:bCs/>
                <w:color w:val="000000"/>
                <w:sz w:val="22"/>
                <w:szCs w:val="22"/>
              </w:rPr>
            </w:pPr>
            <w:r w:rsidRPr="000275F6">
              <w:rPr>
                <w:rFonts w:ascii="Calibri" w:hAnsi="Calibri"/>
                <w:b/>
                <w:bCs/>
                <w:color w:val="000000"/>
                <w:sz w:val="22"/>
                <w:szCs w:val="22"/>
              </w:rPr>
              <w:t> </w:t>
            </w:r>
          </w:p>
        </w:tc>
      </w:tr>
      <w:tr w:rsidR="001A24D8" w:rsidRPr="000275F6" w:rsidTr="004306E1">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A24D8" w:rsidRPr="000275F6" w:rsidRDefault="001A24D8" w:rsidP="00710B0C">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1A24D8" w:rsidRPr="000275F6" w:rsidRDefault="001A24D8" w:rsidP="00C05EF8">
            <w:pPr>
              <w:jc w:val="center"/>
              <w:rPr>
                <w:rFonts w:cs="Arial"/>
                <w:b/>
                <w:bCs/>
                <w:color w:val="000000"/>
                <w:sz w:val="20"/>
              </w:rPr>
            </w:pPr>
            <w:r w:rsidRPr="000275F6">
              <w:rPr>
                <w:rFonts w:cs="Arial"/>
                <w:b/>
                <w:bCs/>
                <w:color w:val="000000"/>
                <w:sz w:val="20"/>
              </w:rPr>
              <w:t>% изм.</w:t>
            </w:r>
          </w:p>
        </w:tc>
      </w:tr>
      <w:tr w:rsidR="00FE5C85"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FE5C85" w:rsidRDefault="00FE5C85">
            <w:pPr>
              <w:rPr>
                <w:rFonts w:cs="Arial"/>
                <w:b/>
                <w:bCs/>
                <w:color w:val="000000"/>
                <w:sz w:val="20"/>
              </w:rPr>
            </w:pPr>
            <w:r>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92 628</w:t>
            </w:r>
          </w:p>
        </w:tc>
        <w:tc>
          <w:tcPr>
            <w:tcW w:w="1180"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92 357</w:t>
            </w:r>
          </w:p>
        </w:tc>
        <w:tc>
          <w:tcPr>
            <w:tcW w:w="1280" w:type="dxa"/>
            <w:tcBorders>
              <w:top w:val="nil"/>
              <w:left w:val="nil"/>
              <w:bottom w:val="single" w:sz="4" w:space="0" w:color="auto"/>
              <w:right w:val="single" w:sz="4" w:space="0" w:color="auto"/>
            </w:tcBorders>
            <w:shd w:val="clear" w:color="auto" w:fill="auto"/>
            <w:noWrap/>
            <w:vAlign w:val="bottom"/>
            <w:hideMark/>
          </w:tcPr>
          <w:p w:rsidR="00FE5C85" w:rsidRDefault="00FE5C85">
            <w:pPr>
              <w:jc w:val="center"/>
              <w:rPr>
                <w:rFonts w:cs="Arial"/>
                <w:color w:val="000000"/>
                <w:sz w:val="20"/>
              </w:rPr>
            </w:pPr>
            <w:r>
              <w:rPr>
                <w:rFonts w:cs="Arial"/>
                <w:color w:val="000000"/>
                <w:sz w:val="20"/>
              </w:rPr>
              <w:t>0,29%</w:t>
            </w:r>
          </w:p>
        </w:tc>
      </w:tr>
      <w:tr w:rsidR="00FE5C85"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FE5C85" w:rsidRDefault="00FE5C85">
            <w:pPr>
              <w:rPr>
                <w:rFonts w:cs="Arial"/>
                <w:b/>
                <w:bCs/>
                <w:color w:val="000000"/>
                <w:sz w:val="20"/>
              </w:rPr>
            </w:pPr>
            <w:r>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100 357</w:t>
            </w:r>
          </w:p>
        </w:tc>
        <w:tc>
          <w:tcPr>
            <w:tcW w:w="1180"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99 562</w:t>
            </w:r>
          </w:p>
        </w:tc>
        <w:tc>
          <w:tcPr>
            <w:tcW w:w="1280" w:type="dxa"/>
            <w:tcBorders>
              <w:top w:val="nil"/>
              <w:left w:val="nil"/>
              <w:bottom w:val="single" w:sz="4" w:space="0" w:color="auto"/>
              <w:right w:val="single" w:sz="4" w:space="0" w:color="auto"/>
            </w:tcBorders>
            <w:shd w:val="clear" w:color="auto" w:fill="auto"/>
            <w:noWrap/>
            <w:vAlign w:val="bottom"/>
            <w:hideMark/>
          </w:tcPr>
          <w:p w:rsidR="00FE5C85" w:rsidRDefault="00FE5C85">
            <w:pPr>
              <w:jc w:val="center"/>
              <w:rPr>
                <w:rFonts w:cs="Arial"/>
                <w:color w:val="000000"/>
                <w:sz w:val="20"/>
              </w:rPr>
            </w:pPr>
            <w:r>
              <w:rPr>
                <w:rFonts w:cs="Arial"/>
                <w:color w:val="000000"/>
                <w:sz w:val="20"/>
              </w:rPr>
              <w:t>0,80%</w:t>
            </w:r>
          </w:p>
        </w:tc>
      </w:tr>
      <w:tr w:rsidR="00FE5C85" w:rsidRPr="000275F6" w:rsidTr="00882E29">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FE5C85" w:rsidRDefault="00FE5C85">
            <w:pPr>
              <w:rPr>
                <w:rFonts w:cs="Arial"/>
                <w:b/>
                <w:bCs/>
                <w:color w:val="000000"/>
                <w:sz w:val="20"/>
              </w:rPr>
            </w:pPr>
            <w:r>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93 789</w:t>
            </w:r>
          </w:p>
        </w:tc>
        <w:tc>
          <w:tcPr>
            <w:tcW w:w="1180" w:type="dxa"/>
            <w:tcBorders>
              <w:top w:val="nil"/>
              <w:left w:val="nil"/>
              <w:bottom w:val="single" w:sz="4" w:space="0" w:color="auto"/>
              <w:right w:val="single" w:sz="4" w:space="0" w:color="auto"/>
            </w:tcBorders>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95 115</w:t>
            </w:r>
          </w:p>
        </w:tc>
        <w:tc>
          <w:tcPr>
            <w:tcW w:w="1280" w:type="dxa"/>
            <w:tcBorders>
              <w:top w:val="nil"/>
              <w:left w:val="nil"/>
              <w:bottom w:val="single" w:sz="4" w:space="0" w:color="auto"/>
              <w:right w:val="single" w:sz="4" w:space="0" w:color="auto"/>
            </w:tcBorders>
            <w:shd w:val="clear" w:color="auto" w:fill="auto"/>
            <w:noWrap/>
            <w:vAlign w:val="bottom"/>
            <w:hideMark/>
          </w:tcPr>
          <w:p w:rsidR="00FE5C85" w:rsidRDefault="00FE5C85">
            <w:pPr>
              <w:jc w:val="center"/>
              <w:rPr>
                <w:rFonts w:cs="Arial"/>
                <w:color w:val="000000"/>
                <w:sz w:val="20"/>
              </w:rPr>
            </w:pPr>
            <w:r>
              <w:rPr>
                <w:rFonts w:cs="Arial"/>
                <w:color w:val="000000"/>
                <w:sz w:val="20"/>
              </w:rPr>
              <w:t>-1,39%</w:t>
            </w:r>
          </w:p>
        </w:tc>
      </w:tr>
    </w:tbl>
    <w:p w:rsidR="001F559A" w:rsidRDefault="001F559A" w:rsidP="001F559A">
      <w:pPr>
        <w:pStyle w:val="2"/>
        <w:rPr>
          <w:rFonts w:ascii="Arial" w:hAnsi="Arial" w:cs="Arial"/>
          <w:sz w:val="20"/>
          <w:szCs w:val="20"/>
        </w:rPr>
      </w:pPr>
      <w:bookmarkStart w:id="6" w:name="_Toc508552983"/>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6"/>
    </w:p>
    <w:tbl>
      <w:tblPr>
        <w:tblW w:w="101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46"/>
        <w:gridCol w:w="990"/>
        <w:gridCol w:w="990"/>
        <w:gridCol w:w="1267"/>
        <w:gridCol w:w="1147"/>
        <w:gridCol w:w="1040"/>
        <w:gridCol w:w="1268"/>
        <w:gridCol w:w="1077"/>
      </w:tblGrid>
      <w:tr w:rsidR="00145E83" w:rsidRPr="001742F0" w:rsidTr="00AF62AD">
        <w:trPr>
          <w:trHeight w:val="170"/>
        </w:trPr>
        <w:tc>
          <w:tcPr>
            <w:tcW w:w="1565" w:type="dxa"/>
            <w:shd w:val="clear" w:color="auto" w:fill="auto"/>
            <w:noWrap/>
            <w:vAlign w:val="bottom"/>
            <w:hideMark/>
          </w:tcPr>
          <w:p w:rsidR="00145E83" w:rsidRPr="001742F0" w:rsidRDefault="00145E83" w:rsidP="001742F0">
            <w:pPr>
              <w:rPr>
                <w:rFonts w:cs="Arial"/>
                <w:color w:val="000000"/>
                <w:sz w:val="18"/>
                <w:szCs w:val="18"/>
              </w:rPr>
            </w:pPr>
          </w:p>
        </w:tc>
        <w:tc>
          <w:tcPr>
            <w:tcW w:w="846" w:type="dxa"/>
            <w:shd w:val="clear" w:color="auto" w:fill="auto"/>
            <w:noWrap/>
            <w:vAlign w:val="bottom"/>
            <w:hideMark/>
          </w:tcPr>
          <w:p w:rsidR="00145E83" w:rsidRPr="001742F0" w:rsidRDefault="00145E83" w:rsidP="001742F0">
            <w:pPr>
              <w:rPr>
                <w:rFonts w:cs="Arial"/>
                <w:color w:val="000000"/>
                <w:sz w:val="18"/>
                <w:szCs w:val="18"/>
              </w:rPr>
            </w:pPr>
          </w:p>
        </w:tc>
        <w:tc>
          <w:tcPr>
            <w:tcW w:w="990" w:type="dxa"/>
            <w:shd w:val="clear" w:color="000000" w:fill="D8E4BC"/>
            <w:noWrap/>
            <w:vAlign w:val="center"/>
            <w:hideMark/>
          </w:tcPr>
          <w:p w:rsidR="00145E83" w:rsidRPr="001742F0" w:rsidRDefault="00145E83" w:rsidP="00AF62AD">
            <w:pPr>
              <w:jc w:val="center"/>
              <w:rPr>
                <w:rFonts w:cs="Arial"/>
                <w:b/>
                <w:bCs/>
                <w:color w:val="000000"/>
                <w:sz w:val="18"/>
                <w:szCs w:val="18"/>
              </w:rPr>
            </w:pPr>
            <w:r>
              <w:rPr>
                <w:rFonts w:cs="Arial"/>
                <w:b/>
                <w:bCs/>
                <w:color w:val="000000"/>
                <w:sz w:val="18"/>
                <w:szCs w:val="18"/>
              </w:rPr>
              <w:t>март</w:t>
            </w:r>
            <w:r w:rsidRPr="001742F0">
              <w:rPr>
                <w:rFonts w:cs="Arial"/>
                <w:b/>
                <w:bCs/>
                <w:color w:val="000000"/>
                <w:sz w:val="18"/>
                <w:szCs w:val="18"/>
              </w:rPr>
              <w:t>.1</w:t>
            </w:r>
            <w:r>
              <w:rPr>
                <w:rFonts w:cs="Arial"/>
                <w:b/>
                <w:bCs/>
                <w:color w:val="000000"/>
                <w:sz w:val="18"/>
                <w:szCs w:val="18"/>
              </w:rPr>
              <w:t>8</w:t>
            </w:r>
          </w:p>
        </w:tc>
        <w:tc>
          <w:tcPr>
            <w:tcW w:w="990" w:type="dxa"/>
            <w:shd w:val="clear" w:color="auto" w:fill="auto"/>
            <w:noWrap/>
            <w:vAlign w:val="center"/>
            <w:hideMark/>
          </w:tcPr>
          <w:p w:rsidR="00145E83" w:rsidRPr="001742F0" w:rsidRDefault="00145E83" w:rsidP="001742F0">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145E83" w:rsidRPr="001742F0" w:rsidRDefault="00145E83" w:rsidP="001742F0">
            <w:pPr>
              <w:jc w:val="center"/>
              <w:rPr>
                <w:rFonts w:cs="Arial"/>
                <w:color w:val="000000"/>
                <w:sz w:val="18"/>
                <w:szCs w:val="18"/>
              </w:rPr>
            </w:pPr>
          </w:p>
        </w:tc>
        <w:tc>
          <w:tcPr>
            <w:tcW w:w="1147" w:type="dxa"/>
            <w:shd w:val="clear" w:color="000000" w:fill="D8E4BC"/>
            <w:noWrap/>
            <w:vAlign w:val="center"/>
            <w:hideMark/>
          </w:tcPr>
          <w:p w:rsidR="00145E83" w:rsidRPr="001742F0" w:rsidRDefault="00145E83" w:rsidP="00EC39A7">
            <w:pPr>
              <w:jc w:val="center"/>
              <w:rPr>
                <w:rFonts w:cs="Arial"/>
                <w:b/>
                <w:bCs/>
                <w:color w:val="000000"/>
                <w:sz w:val="18"/>
                <w:szCs w:val="18"/>
              </w:rPr>
            </w:pPr>
            <w:r>
              <w:rPr>
                <w:rFonts w:cs="Arial"/>
                <w:b/>
                <w:bCs/>
                <w:color w:val="000000"/>
                <w:sz w:val="18"/>
                <w:szCs w:val="18"/>
              </w:rPr>
              <w:t>фев</w:t>
            </w:r>
            <w:r w:rsidRPr="001742F0">
              <w:rPr>
                <w:rFonts w:cs="Arial"/>
                <w:b/>
                <w:bCs/>
                <w:color w:val="000000"/>
                <w:sz w:val="18"/>
                <w:szCs w:val="18"/>
              </w:rPr>
              <w:t>.1</w:t>
            </w:r>
            <w:r>
              <w:rPr>
                <w:rFonts w:cs="Arial"/>
                <w:b/>
                <w:bCs/>
                <w:color w:val="000000"/>
                <w:sz w:val="18"/>
                <w:szCs w:val="18"/>
              </w:rPr>
              <w:t>8</w:t>
            </w:r>
          </w:p>
        </w:tc>
        <w:tc>
          <w:tcPr>
            <w:tcW w:w="1040" w:type="dxa"/>
            <w:shd w:val="clear" w:color="auto" w:fill="auto"/>
            <w:noWrap/>
            <w:vAlign w:val="bottom"/>
            <w:hideMark/>
          </w:tcPr>
          <w:p w:rsidR="00145E83" w:rsidRPr="001742F0" w:rsidRDefault="00145E83" w:rsidP="001742F0">
            <w:pPr>
              <w:rPr>
                <w:rFonts w:cs="Arial"/>
                <w:color w:val="000000"/>
                <w:sz w:val="18"/>
                <w:szCs w:val="18"/>
              </w:rPr>
            </w:pPr>
          </w:p>
        </w:tc>
        <w:tc>
          <w:tcPr>
            <w:tcW w:w="1268" w:type="dxa"/>
            <w:shd w:val="clear" w:color="auto" w:fill="auto"/>
            <w:noWrap/>
            <w:vAlign w:val="bottom"/>
            <w:hideMark/>
          </w:tcPr>
          <w:p w:rsidR="00145E83" w:rsidRPr="001742F0" w:rsidRDefault="00145E83" w:rsidP="001742F0">
            <w:pPr>
              <w:rPr>
                <w:rFonts w:cs="Arial"/>
                <w:color w:val="000000"/>
                <w:sz w:val="18"/>
                <w:szCs w:val="18"/>
              </w:rPr>
            </w:pPr>
          </w:p>
        </w:tc>
        <w:tc>
          <w:tcPr>
            <w:tcW w:w="1077" w:type="dxa"/>
            <w:shd w:val="clear" w:color="auto" w:fill="auto"/>
            <w:noWrap/>
            <w:vAlign w:val="bottom"/>
            <w:hideMark/>
          </w:tcPr>
          <w:p w:rsidR="00145E83" w:rsidRPr="001742F0" w:rsidRDefault="00145E83" w:rsidP="001742F0">
            <w:pPr>
              <w:rPr>
                <w:rFonts w:cs="Arial"/>
                <w:color w:val="000000"/>
                <w:sz w:val="18"/>
                <w:szCs w:val="18"/>
              </w:rPr>
            </w:pPr>
          </w:p>
        </w:tc>
      </w:tr>
      <w:tr w:rsidR="00145E83" w:rsidRPr="001742F0" w:rsidTr="00AF62AD">
        <w:trPr>
          <w:trHeight w:val="170"/>
        </w:trPr>
        <w:tc>
          <w:tcPr>
            <w:tcW w:w="1565" w:type="dxa"/>
            <w:shd w:val="clear" w:color="auto" w:fill="D6E3BC" w:themeFill="accent3" w:themeFillTint="66"/>
            <w:noWrap/>
            <w:vAlign w:val="center"/>
            <w:hideMark/>
          </w:tcPr>
          <w:p w:rsidR="00145E83" w:rsidRPr="004306E1" w:rsidRDefault="00145E83" w:rsidP="008C04D2">
            <w:pPr>
              <w:jc w:val="center"/>
              <w:rPr>
                <w:rFonts w:cs="Arial"/>
                <w:b/>
                <w:bCs/>
                <w:color w:val="000000"/>
                <w:sz w:val="18"/>
                <w:szCs w:val="18"/>
              </w:rPr>
            </w:pPr>
            <w:r w:rsidRPr="004306E1">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145E83" w:rsidRPr="004306E1" w:rsidRDefault="00145E83" w:rsidP="008C04D2">
            <w:pPr>
              <w:jc w:val="center"/>
              <w:rPr>
                <w:rFonts w:cs="Arial"/>
                <w:b/>
                <w:bCs/>
                <w:color w:val="000000"/>
                <w:sz w:val="18"/>
                <w:szCs w:val="18"/>
              </w:rPr>
            </w:pPr>
            <w:r w:rsidRPr="004306E1">
              <w:rPr>
                <w:rFonts w:cs="Arial"/>
                <w:b/>
                <w:bCs/>
                <w:color w:val="000000"/>
                <w:sz w:val="18"/>
                <w:szCs w:val="18"/>
              </w:rPr>
              <w:t>Мин</w:t>
            </w:r>
          </w:p>
        </w:tc>
        <w:tc>
          <w:tcPr>
            <w:tcW w:w="990" w:type="dxa"/>
            <w:shd w:val="clear" w:color="auto" w:fill="D6E3BC" w:themeFill="accent3" w:themeFillTint="66"/>
            <w:noWrap/>
            <w:vAlign w:val="center"/>
            <w:hideMark/>
          </w:tcPr>
          <w:p w:rsidR="00145E83" w:rsidRPr="004306E1" w:rsidRDefault="00145E83" w:rsidP="008C04D2">
            <w:pPr>
              <w:jc w:val="center"/>
              <w:rPr>
                <w:rFonts w:cs="Arial"/>
                <w:b/>
                <w:bCs/>
                <w:color w:val="000000"/>
                <w:sz w:val="18"/>
                <w:szCs w:val="18"/>
              </w:rPr>
            </w:pPr>
            <w:r w:rsidRPr="004306E1">
              <w:rPr>
                <w:rFonts w:cs="Arial"/>
                <w:b/>
                <w:bCs/>
                <w:color w:val="000000"/>
                <w:sz w:val="18"/>
                <w:szCs w:val="18"/>
              </w:rPr>
              <w:t>Средняя</w:t>
            </w:r>
          </w:p>
        </w:tc>
        <w:tc>
          <w:tcPr>
            <w:tcW w:w="990" w:type="dxa"/>
            <w:shd w:val="clear" w:color="auto" w:fill="D6E3BC" w:themeFill="accent3" w:themeFillTint="66"/>
            <w:noWrap/>
            <w:vAlign w:val="center"/>
            <w:hideMark/>
          </w:tcPr>
          <w:p w:rsidR="00145E83" w:rsidRPr="004306E1" w:rsidRDefault="00145E83" w:rsidP="008C04D2">
            <w:pPr>
              <w:jc w:val="center"/>
              <w:rPr>
                <w:rFonts w:cs="Arial"/>
                <w:b/>
                <w:bCs/>
                <w:color w:val="000000"/>
                <w:sz w:val="18"/>
                <w:szCs w:val="18"/>
              </w:rPr>
            </w:pPr>
            <w:r w:rsidRPr="004306E1">
              <w:rPr>
                <w:rFonts w:cs="Arial"/>
                <w:b/>
                <w:bCs/>
                <w:color w:val="000000"/>
                <w:sz w:val="18"/>
                <w:szCs w:val="18"/>
              </w:rPr>
              <w:t>Макс</w:t>
            </w:r>
          </w:p>
        </w:tc>
        <w:tc>
          <w:tcPr>
            <w:tcW w:w="1267" w:type="dxa"/>
            <w:shd w:val="clear" w:color="auto" w:fill="D6E3BC" w:themeFill="accent3" w:themeFillTint="66"/>
            <w:noWrap/>
            <w:vAlign w:val="center"/>
            <w:hideMark/>
          </w:tcPr>
          <w:p w:rsidR="00145E83" w:rsidRPr="004306E1" w:rsidRDefault="00145E83" w:rsidP="008C04D2">
            <w:pPr>
              <w:jc w:val="center"/>
              <w:rPr>
                <w:rFonts w:cs="Arial"/>
                <w:b/>
                <w:bCs/>
                <w:color w:val="000000"/>
                <w:sz w:val="18"/>
                <w:szCs w:val="18"/>
              </w:rPr>
            </w:pPr>
            <w:r w:rsidRPr="004306E1">
              <w:rPr>
                <w:rFonts w:cs="Arial"/>
                <w:b/>
                <w:bCs/>
                <w:color w:val="000000"/>
                <w:sz w:val="18"/>
                <w:szCs w:val="18"/>
              </w:rPr>
              <w:t>Полная Руб.</w:t>
            </w:r>
          </w:p>
        </w:tc>
        <w:tc>
          <w:tcPr>
            <w:tcW w:w="1147" w:type="dxa"/>
            <w:shd w:val="clear" w:color="auto" w:fill="D6E3BC" w:themeFill="accent3" w:themeFillTint="66"/>
            <w:noWrap/>
            <w:vAlign w:val="center"/>
            <w:hideMark/>
          </w:tcPr>
          <w:p w:rsidR="00145E83" w:rsidRPr="004306E1" w:rsidRDefault="00145E83" w:rsidP="008C04D2">
            <w:pPr>
              <w:jc w:val="center"/>
              <w:rPr>
                <w:rFonts w:cs="Arial"/>
                <w:b/>
                <w:color w:val="000000"/>
                <w:sz w:val="18"/>
                <w:szCs w:val="18"/>
              </w:rPr>
            </w:pPr>
            <w:r w:rsidRPr="004306E1">
              <w:rPr>
                <w:rFonts w:cs="Arial"/>
                <w:b/>
                <w:color w:val="000000"/>
                <w:sz w:val="18"/>
                <w:szCs w:val="18"/>
              </w:rPr>
              <w:t>Средняя</w:t>
            </w:r>
          </w:p>
        </w:tc>
        <w:tc>
          <w:tcPr>
            <w:tcW w:w="1040" w:type="dxa"/>
            <w:shd w:val="clear" w:color="auto" w:fill="D6E3BC" w:themeFill="accent3" w:themeFillTint="66"/>
            <w:noWrap/>
            <w:vAlign w:val="center"/>
            <w:hideMark/>
          </w:tcPr>
          <w:p w:rsidR="00145E83" w:rsidRPr="004306E1" w:rsidRDefault="00145E83" w:rsidP="008C04D2">
            <w:pPr>
              <w:jc w:val="center"/>
              <w:rPr>
                <w:rFonts w:cs="Arial"/>
                <w:b/>
                <w:bCs/>
                <w:color w:val="000000"/>
                <w:sz w:val="18"/>
                <w:szCs w:val="18"/>
              </w:rPr>
            </w:pPr>
            <w:r w:rsidRPr="004306E1">
              <w:rPr>
                <w:rFonts w:cs="Arial"/>
                <w:b/>
                <w:bCs/>
                <w:color w:val="000000"/>
                <w:sz w:val="18"/>
                <w:szCs w:val="18"/>
              </w:rPr>
              <w:t>% изм.</w:t>
            </w:r>
          </w:p>
          <w:p w:rsidR="00145E83" w:rsidRPr="004306E1" w:rsidRDefault="00145E83" w:rsidP="008C04D2">
            <w:pPr>
              <w:jc w:val="center"/>
              <w:rPr>
                <w:rFonts w:cs="Arial"/>
                <w:b/>
                <w:bCs/>
                <w:color w:val="000000"/>
                <w:sz w:val="18"/>
                <w:szCs w:val="18"/>
              </w:rPr>
            </w:pPr>
            <w:r w:rsidRPr="004306E1">
              <w:rPr>
                <w:rFonts w:cs="Arial"/>
                <w:b/>
                <w:bCs/>
                <w:color w:val="000000"/>
                <w:sz w:val="18"/>
                <w:szCs w:val="18"/>
              </w:rPr>
              <w:t>Средней.</w:t>
            </w:r>
          </w:p>
        </w:tc>
        <w:tc>
          <w:tcPr>
            <w:tcW w:w="1268" w:type="dxa"/>
            <w:shd w:val="clear" w:color="auto" w:fill="D6E3BC" w:themeFill="accent3" w:themeFillTint="66"/>
            <w:noWrap/>
            <w:vAlign w:val="center"/>
            <w:hideMark/>
          </w:tcPr>
          <w:p w:rsidR="00145E83" w:rsidRPr="004306E1" w:rsidRDefault="00145E83" w:rsidP="008C04D2">
            <w:pPr>
              <w:jc w:val="center"/>
              <w:rPr>
                <w:rFonts w:cs="Arial"/>
                <w:b/>
                <w:color w:val="000000"/>
                <w:sz w:val="18"/>
                <w:szCs w:val="18"/>
              </w:rPr>
            </w:pPr>
            <w:r w:rsidRPr="004306E1">
              <w:rPr>
                <w:rFonts w:cs="Arial"/>
                <w:b/>
                <w:color w:val="000000"/>
                <w:sz w:val="18"/>
                <w:szCs w:val="18"/>
              </w:rPr>
              <w:t>Полная Руб.</w:t>
            </w:r>
          </w:p>
        </w:tc>
        <w:tc>
          <w:tcPr>
            <w:tcW w:w="1077" w:type="dxa"/>
            <w:shd w:val="clear" w:color="auto" w:fill="D6E3BC" w:themeFill="accent3" w:themeFillTint="66"/>
            <w:noWrap/>
            <w:vAlign w:val="center"/>
            <w:hideMark/>
          </w:tcPr>
          <w:p w:rsidR="00145E83" w:rsidRPr="004306E1" w:rsidRDefault="00145E83" w:rsidP="008C04D2">
            <w:pPr>
              <w:jc w:val="center"/>
              <w:rPr>
                <w:rFonts w:cs="Arial"/>
                <w:b/>
                <w:bCs/>
                <w:color w:val="000000"/>
                <w:sz w:val="18"/>
                <w:szCs w:val="18"/>
              </w:rPr>
            </w:pPr>
            <w:r w:rsidRPr="004306E1">
              <w:rPr>
                <w:rFonts w:cs="Arial"/>
                <w:b/>
                <w:bCs/>
                <w:color w:val="000000"/>
                <w:sz w:val="18"/>
                <w:szCs w:val="18"/>
              </w:rPr>
              <w:t>% изм.</w:t>
            </w:r>
          </w:p>
          <w:p w:rsidR="00145E83" w:rsidRPr="004306E1" w:rsidRDefault="00145E83" w:rsidP="008C04D2">
            <w:pPr>
              <w:jc w:val="center"/>
              <w:rPr>
                <w:rFonts w:cs="Arial"/>
                <w:b/>
                <w:bCs/>
                <w:color w:val="000000"/>
                <w:sz w:val="18"/>
                <w:szCs w:val="18"/>
              </w:rPr>
            </w:pPr>
            <w:r w:rsidRPr="004306E1">
              <w:rPr>
                <w:rFonts w:cs="Arial"/>
                <w:b/>
                <w:bCs/>
                <w:color w:val="000000"/>
                <w:sz w:val="18"/>
                <w:szCs w:val="18"/>
              </w:rPr>
              <w:t>Полной</w:t>
            </w:r>
          </w:p>
        </w:tc>
      </w:tr>
      <w:tr w:rsidR="00FE5C85" w:rsidRPr="001742F0" w:rsidTr="00AF62AD">
        <w:trPr>
          <w:trHeight w:val="170"/>
        </w:trPr>
        <w:tc>
          <w:tcPr>
            <w:tcW w:w="1565" w:type="dxa"/>
            <w:shd w:val="clear" w:color="auto" w:fill="auto"/>
            <w:noWrap/>
            <w:vAlign w:val="bottom"/>
            <w:hideMark/>
          </w:tcPr>
          <w:p w:rsidR="00FE5C85" w:rsidRDefault="00FE5C85" w:rsidP="00AF62AD">
            <w:pPr>
              <w:rPr>
                <w:rFonts w:cs="Arial"/>
                <w:b/>
                <w:bCs/>
                <w:color w:val="000000"/>
                <w:sz w:val="20"/>
              </w:rPr>
            </w:pPr>
            <w:r>
              <w:rPr>
                <w:rFonts w:cs="Arial"/>
                <w:b/>
                <w:bCs/>
                <w:color w:val="000000"/>
                <w:sz w:val="20"/>
              </w:rPr>
              <w:t>1-комнатная</w:t>
            </w:r>
          </w:p>
        </w:tc>
        <w:tc>
          <w:tcPr>
            <w:tcW w:w="846" w:type="dxa"/>
            <w:shd w:val="clear" w:color="auto" w:fill="auto"/>
            <w:noWrap/>
            <w:vAlign w:val="center"/>
            <w:hideMark/>
          </w:tcPr>
          <w:p w:rsidR="00FE5C85" w:rsidRDefault="00FE5C85">
            <w:pPr>
              <w:jc w:val="center"/>
              <w:rPr>
                <w:rFonts w:cs="Arial"/>
                <w:color w:val="000000"/>
                <w:sz w:val="20"/>
              </w:rPr>
            </w:pPr>
            <w:r>
              <w:rPr>
                <w:rFonts w:cs="Arial"/>
                <w:color w:val="000000"/>
                <w:sz w:val="20"/>
              </w:rPr>
              <w:t>43 023</w:t>
            </w:r>
          </w:p>
        </w:tc>
        <w:tc>
          <w:tcPr>
            <w:tcW w:w="990" w:type="dxa"/>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100 888</w:t>
            </w:r>
          </w:p>
        </w:tc>
        <w:tc>
          <w:tcPr>
            <w:tcW w:w="990" w:type="dxa"/>
            <w:shd w:val="clear" w:color="auto" w:fill="auto"/>
            <w:noWrap/>
            <w:vAlign w:val="center"/>
            <w:hideMark/>
          </w:tcPr>
          <w:p w:rsidR="00FE5C85" w:rsidRDefault="00FE5C85">
            <w:pPr>
              <w:jc w:val="center"/>
              <w:rPr>
                <w:rFonts w:cs="Arial"/>
                <w:color w:val="000000"/>
                <w:sz w:val="20"/>
              </w:rPr>
            </w:pPr>
            <w:r>
              <w:rPr>
                <w:rFonts w:cs="Arial"/>
                <w:color w:val="000000"/>
                <w:sz w:val="20"/>
              </w:rPr>
              <w:t>209 500</w:t>
            </w:r>
          </w:p>
        </w:tc>
        <w:tc>
          <w:tcPr>
            <w:tcW w:w="1267" w:type="dxa"/>
            <w:shd w:val="clear" w:color="auto" w:fill="auto"/>
            <w:noWrap/>
            <w:vAlign w:val="center"/>
            <w:hideMark/>
          </w:tcPr>
          <w:p w:rsidR="00FE5C85" w:rsidRDefault="00FE5C85">
            <w:pPr>
              <w:jc w:val="center"/>
              <w:rPr>
                <w:rFonts w:cs="Arial"/>
                <w:color w:val="000000"/>
                <w:sz w:val="20"/>
              </w:rPr>
            </w:pPr>
            <w:r>
              <w:rPr>
                <w:rFonts w:cs="Arial"/>
                <w:color w:val="000000"/>
                <w:sz w:val="20"/>
              </w:rPr>
              <w:t>3 574 523</w:t>
            </w:r>
          </w:p>
        </w:tc>
        <w:tc>
          <w:tcPr>
            <w:tcW w:w="1147" w:type="dxa"/>
            <w:shd w:val="clear" w:color="000000" w:fill="D6E3BC"/>
            <w:noWrap/>
            <w:vAlign w:val="center"/>
            <w:hideMark/>
          </w:tcPr>
          <w:p w:rsidR="00FE5C85" w:rsidRDefault="00FE5C85">
            <w:pPr>
              <w:jc w:val="center"/>
              <w:rPr>
                <w:rFonts w:cs="Arial"/>
                <w:b/>
                <w:bCs/>
                <w:color w:val="333333"/>
                <w:sz w:val="20"/>
              </w:rPr>
            </w:pPr>
            <w:r>
              <w:rPr>
                <w:rFonts w:cs="Arial"/>
                <w:b/>
                <w:bCs/>
                <w:color w:val="333333"/>
                <w:sz w:val="20"/>
              </w:rPr>
              <w:t>100 666</w:t>
            </w:r>
          </w:p>
        </w:tc>
        <w:tc>
          <w:tcPr>
            <w:tcW w:w="1040" w:type="dxa"/>
            <w:shd w:val="clear" w:color="auto" w:fill="auto"/>
            <w:noWrap/>
            <w:vAlign w:val="center"/>
            <w:hideMark/>
          </w:tcPr>
          <w:p w:rsidR="00FE5C85" w:rsidRDefault="00FE5C85">
            <w:pPr>
              <w:jc w:val="center"/>
              <w:rPr>
                <w:rFonts w:cs="Arial"/>
                <w:color w:val="000000"/>
                <w:sz w:val="20"/>
              </w:rPr>
            </w:pPr>
            <w:r>
              <w:rPr>
                <w:rFonts w:cs="Arial"/>
                <w:color w:val="000000"/>
                <w:sz w:val="20"/>
              </w:rPr>
              <w:t>0,22%</w:t>
            </w:r>
          </w:p>
        </w:tc>
        <w:tc>
          <w:tcPr>
            <w:tcW w:w="1268" w:type="dxa"/>
            <w:shd w:val="clear" w:color="auto" w:fill="auto"/>
            <w:noWrap/>
            <w:vAlign w:val="center"/>
            <w:hideMark/>
          </w:tcPr>
          <w:p w:rsidR="00FE5C85" w:rsidRDefault="00FE5C85">
            <w:pPr>
              <w:jc w:val="center"/>
              <w:rPr>
                <w:rFonts w:cs="Arial"/>
                <w:color w:val="000000"/>
                <w:sz w:val="20"/>
              </w:rPr>
            </w:pPr>
            <w:r>
              <w:rPr>
                <w:rFonts w:cs="Arial"/>
                <w:color w:val="000000"/>
                <w:sz w:val="20"/>
              </w:rPr>
              <w:t>3 455 013</w:t>
            </w:r>
          </w:p>
        </w:tc>
        <w:tc>
          <w:tcPr>
            <w:tcW w:w="1077" w:type="dxa"/>
            <w:shd w:val="clear" w:color="auto" w:fill="auto"/>
            <w:noWrap/>
            <w:vAlign w:val="center"/>
            <w:hideMark/>
          </w:tcPr>
          <w:p w:rsidR="00FE5C85" w:rsidRDefault="00FE5C85">
            <w:pPr>
              <w:jc w:val="center"/>
              <w:rPr>
                <w:rFonts w:cs="Arial"/>
                <w:color w:val="000000"/>
                <w:sz w:val="20"/>
              </w:rPr>
            </w:pPr>
            <w:r>
              <w:rPr>
                <w:rFonts w:cs="Arial"/>
                <w:color w:val="000000"/>
                <w:sz w:val="20"/>
              </w:rPr>
              <w:t>3,46%</w:t>
            </w:r>
          </w:p>
        </w:tc>
      </w:tr>
      <w:tr w:rsidR="00FE5C85" w:rsidRPr="001742F0" w:rsidTr="00AF62AD">
        <w:trPr>
          <w:trHeight w:val="170"/>
        </w:trPr>
        <w:tc>
          <w:tcPr>
            <w:tcW w:w="1565" w:type="dxa"/>
            <w:shd w:val="clear" w:color="auto" w:fill="auto"/>
            <w:noWrap/>
            <w:vAlign w:val="bottom"/>
            <w:hideMark/>
          </w:tcPr>
          <w:p w:rsidR="00FE5C85" w:rsidRDefault="00FE5C85" w:rsidP="00AF62AD">
            <w:pPr>
              <w:rPr>
                <w:rFonts w:cs="Arial"/>
                <w:b/>
                <w:bCs/>
                <w:color w:val="000000"/>
                <w:sz w:val="20"/>
              </w:rPr>
            </w:pPr>
            <w:r>
              <w:rPr>
                <w:rFonts w:cs="Arial"/>
                <w:b/>
                <w:bCs/>
                <w:color w:val="000000"/>
                <w:sz w:val="20"/>
              </w:rPr>
              <w:t>2-комнатная</w:t>
            </w:r>
          </w:p>
        </w:tc>
        <w:tc>
          <w:tcPr>
            <w:tcW w:w="846" w:type="dxa"/>
            <w:shd w:val="clear" w:color="auto" w:fill="auto"/>
            <w:noWrap/>
            <w:vAlign w:val="center"/>
            <w:hideMark/>
          </w:tcPr>
          <w:p w:rsidR="00FE5C85" w:rsidRDefault="00FE5C85">
            <w:pPr>
              <w:jc w:val="center"/>
              <w:rPr>
                <w:rFonts w:cs="Arial"/>
                <w:color w:val="000000"/>
                <w:sz w:val="20"/>
              </w:rPr>
            </w:pPr>
            <w:r>
              <w:rPr>
                <w:rFonts w:cs="Arial"/>
                <w:color w:val="000000"/>
                <w:sz w:val="20"/>
              </w:rPr>
              <w:t>47 872</w:t>
            </w:r>
          </w:p>
        </w:tc>
        <w:tc>
          <w:tcPr>
            <w:tcW w:w="990" w:type="dxa"/>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97 567</w:t>
            </w:r>
          </w:p>
        </w:tc>
        <w:tc>
          <w:tcPr>
            <w:tcW w:w="990" w:type="dxa"/>
            <w:shd w:val="clear" w:color="auto" w:fill="auto"/>
            <w:noWrap/>
            <w:vAlign w:val="center"/>
            <w:hideMark/>
          </w:tcPr>
          <w:p w:rsidR="00FE5C85" w:rsidRDefault="00FE5C85">
            <w:pPr>
              <w:jc w:val="center"/>
              <w:rPr>
                <w:rFonts w:cs="Arial"/>
                <w:color w:val="000000"/>
                <w:sz w:val="20"/>
              </w:rPr>
            </w:pPr>
            <w:r>
              <w:rPr>
                <w:rFonts w:cs="Arial"/>
                <w:color w:val="000000"/>
                <w:sz w:val="20"/>
              </w:rPr>
              <w:t>306 667</w:t>
            </w:r>
          </w:p>
        </w:tc>
        <w:tc>
          <w:tcPr>
            <w:tcW w:w="1267" w:type="dxa"/>
            <w:shd w:val="clear" w:color="auto" w:fill="auto"/>
            <w:noWrap/>
            <w:vAlign w:val="center"/>
            <w:hideMark/>
          </w:tcPr>
          <w:p w:rsidR="00FE5C85" w:rsidRDefault="00FE5C85">
            <w:pPr>
              <w:jc w:val="center"/>
              <w:rPr>
                <w:rFonts w:cs="Arial"/>
                <w:color w:val="000000"/>
                <w:sz w:val="20"/>
              </w:rPr>
            </w:pPr>
            <w:r>
              <w:rPr>
                <w:rFonts w:cs="Arial"/>
                <w:color w:val="000000"/>
                <w:sz w:val="20"/>
              </w:rPr>
              <w:t>5 101 862</w:t>
            </w:r>
          </w:p>
        </w:tc>
        <w:tc>
          <w:tcPr>
            <w:tcW w:w="1147" w:type="dxa"/>
            <w:shd w:val="clear" w:color="000000" w:fill="D6E3BC"/>
            <w:noWrap/>
            <w:vAlign w:val="center"/>
            <w:hideMark/>
          </w:tcPr>
          <w:p w:rsidR="00FE5C85" w:rsidRDefault="00FE5C85">
            <w:pPr>
              <w:jc w:val="center"/>
              <w:rPr>
                <w:rFonts w:cs="Arial"/>
                <w:b/>
                <w:bCs/>
                <w:color w:val="333333"/>
                <w:sz w:val="20"/>
              </w:rPr>
            </w:pPr>
            <w:r>
              <w:rPr>
                <w:rFonts w:cs="Arial"/>
                <w:b/>
                <w:bCs/>
                <w:color w:val="333333"/>
                <w:sz w:val="20"/>
              </w:rPr>
              <w:t>96 009</w:t>
            </w:r>
          </w:p>
        </w:tc>
        <w:tc>
          <w:tcPr>
            <w:tcW w:w="1040" w:type="dxa"/>
            <w:shd w:val="clear" w:color="auto" w:fill="auto"/>
            <w:noWrap/>
            <w:vAlign w:val="center"/>
            <w:hideMark/>
          </w:tcPr>
          <w:p w:rsidR="00FE5C85" w:rsidRDefault="00FE5C85">
            <w:pPr>
              <w:jc w:val="center"/>
              <w:rPr>
                <w:rFonts w:cs="Arial"/>
                <w:color w:val="000000"/>
                <w:sz w:val="20"/>
              </w:rPr>
            </w:pPr>
            <w:r>
              <w:rPr>
                <w:rFonts w:cs="Arial"/>
                <w:color w:val="000000"/>
                <w:sz w:val="20"/>
              </w:rPr>
              <w:t>1,62%</w:t>
            </w:r>
          </w:p>
        </w:tc>
        <w:tc>
          <w:tcPr>
            <w:tcW w:w="1268" w:type="dxa"/>
            <w:shd w:val="clear" w:color="auto" w:fill="auto"/>
            <w:noWrap/>
            <w:vAlign w:val="center"/>
            <w:hideMark/>
          </w:tcPr>
          <w:p w:rsidR="00FE5C85" w:rsidRDefault="00FE5C85">
            <w:pPr>
              <w:jc w:val="center"/>
              <w:rPr>
                <w:rFonts w:cs="Arial"/>
                <w:color w:val="000000"/>
                <w:sz w:val="20"/>
              </w:rPr>
            </w:pPr>
            <w:r>
              <w:rPr>
                <w:rFonts w:cs="Arial"/>
                <w:color w:val="000000"/>
                <w:sz w:val="20"/>
              </w:rPr>
              <w:t>4 710 770</w:t>
            </w:r>
          </w:p>
        </w:tc>
        <w:tc>
          <w:tcPr>
            <w:tcW w:w="1077" w:type="dxa"/>
            <w:shd w:val="clear" w:color="auto" w:fill="auto"/>
            <w:noWrap/>
            <w:vAlign w:val="center"/>
            <w:hideMark/>
          </w:tcPr>
          <w:p w:rsidR="00FE5C85" w:rsidRDefault="00FE5C85">
            <w:pPr>
              <w:jc w:val="center"/>
              <w:rPr>
                <w:rFonts w:cs="Arial"/>
                <w:color w:val="000000"/>
                <w:sz w:val="20"/>
              </w:rPr>
            </w:pPr>
            <w:r>
              <w:rPr>
                <w:rFonts w:cs="Arial"/>
                <w:color w:val="000000"/>
                <w:sz w:val="20"/>
              </w:rPr>
              <w:t>8,30%</w:t>
            </w:r>
          </w:p>
        </w:tc>
      </w:tr>
      <w:tr w:rsidR="00FE5C85" w:rsidRPr="001742F0" w:rsidTr="00AF62AD">
        <w:trPr>
          <w:trHeight w:val="170"/>
        </w:trPr>
        <w:tc>
          <w:tcPr>
            <w:tcW w:w="1565" w:type="dxa"/>
            <w:shd w:val="clear" w:color="auto" w:fill="auto"/>
            <w:noWrap/>
            <w:vAlign w:val="bottom"/>
            <w:hideMark/>
          </w:tcPr>
          <w:p w:rsidR="00FE5C85" w:rsidRDefault="00FE5C85" w:rsidP="00AF62AD">
            <w:pPr>
              <w:rPr>
                <w:rFonts w:cs="Arial"/>
                <w:b/>
                <w:bCs/>
                <w:color w:val="000000"/>
                <w:sz w:val="20"/>
              </w:rPr>
            </w:pPr>
            <w:r>
              <w:rPr>
                <w:rFonts w:cs="Arial"/>
                <w:b/>
                <w:bCs/>
                <w:color w:val="000000"/>
                <w:sz w:val="20"/>
              </w:rPr>
              <w:t>3-комнатная</w:t>
            </w:r>
          </w:p>
        </w:tc>
        <w:tc>
          <w:tcPr>
            <w:tcW w:w="846" w:type="dxa"/>
            <w:shd w:val="clear" w:color="auto" w:fill="auto"/>
            <w:noWrap/>
            <w:vAlign w:val="center"/>
            <w:hideMark/>
          </w:tcPr>
          <w:p w:rsidR="00FE5C85" w:rsidRDefault="00FE5C85">
            <w:pPr>
              <w:jc w:val="center"/>
              <w:rPr>
                <w:rFonts w:cs="Arial"/>
                <w:color w:val="000000"/>
                <w:sz w:val="20"/>
              </w:rPr>
            </w:pPr>
            <w:r>
              <w:rPr>
                <w:rFonts w:cs="Arial"/>
                <w:color w:val="000000"/>
                <w:sz w:val="20"/>
              </w:rPr>
              <w:t>40 594</w:t>
            </w:r>
          </w:p>
        </w:tc>
        <w:tc>
          <w:tcPr>
            <w:tcW w:w="990" w:type="dxa"/>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93 949</w:t>
            </w:r>
          </w:p>
        </w:tc>
        <w:tc>
          <w:tcPr>
            <w:tcW w:w="990" w:type="dxa"/>
            <w:shd w:val="clear" w:color="auto" w:fill="auto"/>
            <w:noWrap/>
            <w:vAlign w:val="center"/>
            <w:hideMark/>
          </w:tcPr>
          <w:p w:rsidR="00FE5C85" w:rsidRDefault="00FE5C85">
            <w:pPr>
              <w:jc w:val="center"/>
              <w:rPr>
                <w:rFonts w:cs="Arial"/>
                <w:color w:val="000000"/>
                <w:sz w:val="20"/>
              </w:rPr>
            </w:pPr>
            <w:r>
              <w:rPr>
                <w:rFonts w:cs="Arial"/>
                <w:color w:val="000000"/>
                <w:sz w:val="20"/>
              </w:rPr>
              <w:t>317 600</w:t>
            </w:r>
          </w:p>
        </w:tc>
        <w:tc>
          <w:tcPr>
            <w:tcW w:w="1267" w:type="dxa"/>
            <w:shd w:val="clear" w:color="auto" w:fill="auto"/>
            <w:noWrap/>
            <w:vAlign w:val="center"/>
            <w:hideMark/>
          </w:tcPr>
          <w:p w:rsidR="00FE5C85" w:rsidRDefault="00FE5C85">
            <w:pPr>
              <w:jc w:val="center"/>
              <w:rPr>
                <w:rFonts w:cs="Arial"/>
                <w:color w:val="000000"/>
                <w:sz w:val="20"/>
              </w:rPr>
            </w:pPr>
            <w:r>
              <w:rPr>
                <w:rFonts w:cs="Arial"/>
                <w:color w:val="000000"/>
                <w:sz w:val="20"/>
              </w:rPr>
              <w:t>7 011 705</w:t>
            </w:r>
          </w:p>
        </w:tc>
        <w:tc>
          <w:tcPr>
            <w:tcW w:w="1147" w:type="dxa"/>
            <w:shd w:val="clear" w:color="000000" w:fill="D6E3BC"/>
            <w:noWrap/>
            <w:vAlign w:val="center"/>
            <w:hideMark/>
          </w:tcPr>
          <w:p w:rsidR="00FE5C85" w:rsidRDefault="00FE5C85">
            <w:pPr>
              <w:jc w:val="center"/>
              <w:rPr>
                <w:rFonts w:cs="Arial"/>
                <w:b/>
                <w:bCs/>
                <w:color w:val="333333"/>
                <w:sz w:val="20"/>
              </w:rPr>
            </w:pPr>
            <w:r>
              <w:rPr>
                <w:rFonts w:cs="Arial"/>
                <w:b/>
                <w:bCs/>
                <w:color w:val="333333"/>
                <w:sz w:val="20"/>
              </w:rPr>
              <w:t>92 304</w:t>
            </w:r>
          </w:p>
        </w:tc>
        <w:tc>
          <w:tcPr>
            <w:tcW w:w="1040" w:type="dxa"/>
            <w:shd w:val="clear" w:color="auto" w:fill="auto"/>
            <w:noWrap/>
            <w:vAlign w:val="center"/>
            <w:hideMark/>
          </w:tcPr>
          <w:p w:rsidR="00FE5C85" w:rsidRDefault="00FE5C85">
            <w:pPr>
              <w:jc w:val="center"/>
              <w:rPr>
                <w:rFonts w:cs="Arial"/>
                <w:color w:val="000000"/>
                <w:sz w:val="20"/>
              </w:rPr>
            </w:pPr>
            <w:r>
              <w:rPr>
                <w:rFonts w:cs="Arial"/>
                <w:color w:val="000000"/>
                <w:sz w:val="20"/>
              </w:rPr>
              <w:t>1,78%</w:t>
            </w:r>
          </w:p>
        </w:tc>
        <w:tc>
          <w:tcPr>
            <w:tcW w:w="1268" w:type="dxa"/>
            <w:shd w:val="clear" w:color="auto" w:fill="auto"/>
            <w:noWrap/>
            <w:vAlign w:val="center"/>
            <w:hideMark/>
          </w:tcPr>
          <w:p w:rsidR="00FE5C85" w:rsidRDefault="00FE5C85">
            <w:pPr>
              <w:jc w:val="center"/>
              <w:rPr>
                <w:rFonts w:cs="Arial"/>
                <w:color w:val="000000"/>
                <w:sz w:val="20"/>
              </w:rPr>
            </w:pPr>
            <w:r>
              <w:rPr>
                <w:rFonts w:cs="Arial"/>
                <w:color w:val="000000"/>
                <w:sz w:val="20"/>
              </w:rPr>
              <w:t>6 401 338</w:t>
            </w:r>
          </w:p>
        </w:tc>
        <w:tc>
          <w:tcPr>
            <w:tcW w:w="1077" w:type="dxa"/>
            <w:shd w:val="clear" w:color="auto" w:fill="auto"/>
            <w:noWrap/>
            <w:vAlign w:val="center"/>
            <w:hideMark/>
          </w:tcPr>
          <w:p w:rsidR="00FE5C85" w:rsidRDefault="00FE5C85">
            <w:pPr>
              <w:jc w:val="center"/>
              <w:rPr>
                <w:rFonts w:cs="Arial"/>
                <w:color w:val="000000"/>
                <w:sz w:val="20"/>
              </w:rPr>
            </w:pPr>
            <w:r>
              <w:rPr>
                <w:rFonts w:cs="Arial"/>
                <w:color w:val="000000"/>
                <w:sz w:val="20"/>
              </w:rPr>
              <w:t>9,53%</w:t>
            </w:r>
          </w:p>
        </w:tc>
      </w:tr>
      <w:tr w:rsidR="00FE5C85" w:rsidRPr="001742F0" w:rsidTr="00AF62AD">
        <w:trPr>
          <w:trHeight w:val="170"/>
        </w:trPr>
        <w:tc>
          <w:tcPr>
            <w:tcW w:w="1565" w:type="dxa"/>
            <w:shd w:val="clear" w:color="auto" w:fill="auto"/>
            <w:noWrap/>
            <w:vAlign w:val="bottom"/>
            <w:hideMark/>
          </w:tcPr>
          <w:p w:rsidR="00FE5C85" w:rsidRDefault="00FE5C85" w:rsidP="00AF62AD">
            <w:pPr>
              <w:rPr>
                <w:rFonts w:cs="Arial"/>
                <w:b/>
                <w:bCs/>
                <w:color w:val="000000"/>
                <w:sz w:val="20"/>
              </w:rPr>
            </w:pPr>
            <w:r>
              <w:rPr>
                <w:rFonts w:cs="Arial"/>
                <w:b/>
                <w:bCs/>
                <w:color w:val="000000"/>
                <w:sz w:val="20"/>
              </w:rPr>
              <w:t>4-комнатная</w:t>
            </w:r>
          </w:p>
        </w:tc>
        <w:tc>
          <w:tcPr>
            <w:tcW w:w="846" w:type="dxa"/>
            <w:shd w:val="clear" w:color="auto" w:fill="auto"/>
            <w:noWrap/>
            <w:vAlign w:val="center"/>
            <w:hideMark/>
          </w:tcPr>
          <w:p w:rsidR="00FE5C85" w:rsidRDefault="00FE5C85">
            <w:pPr>
              <w:jc w:val="center"/>
              <w:rPr>
                <w:rFonts w:cs="Arial"/>
                <w:color w:val="000000"/>
                <w:sz w:val="20"/>
              </w:rPr>
            </w:pPr>
            <w:r>
              <w:rPr>
                <w:rFonts w:cs="Arial"/>
                <w:color w:val="000000"/>
                <w:sz w:val="20"/>
              </w:rPr>
              <w:t>42 405</w:t>
            </w:r>
          </w:p>
        </w:tc>
        <w:tc>
          <w:tcPr>
            <w:tcW w:w="990" w:type="dxa"/>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95 166</w:t>
            </w:r>
          </w:p>
        </w:tc>
        <w:tc>
          <w:tcPr>
            <w:tcW w:w="990" w:type="dxa"/>
            <w:shd w:val="clear" w:color="auto" w:fill="auto"/>
            <w:noWrap/>
            <w:vAlign w:val="center"/>
            <w:hideMark/>
          </w:tcPr>
          <w:p w:rsidR="00FE5C85" w:rsidRDefault="00FE5C85">
            <w:pPr>
              <w:jc w:val="center"/>
              <w:rPr>
                <w:rFonts w:cs="Arial"/>
                <w:color w:val="000000"/>
                <w:sz w:val="20"/>
              </w:rPr>
            </w:pPr>
            <w:r>
              <w:rPr>
                <w:rFonts w:cs="Arial"/>
                <w:color w:val="000000"/>
                <w:sz w:val="20"/>
              </w:rPr>
              <w:t>234 375</w:t>
            </w:r>
          </w:p>
        </w:tc>
        <w:tc>
          <w:tcPr>
            <w:tcW w:w="1267" w:type="dxa"/>
            <w:shd w:val="clear" w:color="auto" w:fill="auto"/>
            <w:noWrap/>
            <w:vAlign w:val="center"/>
            <w:hideMark/>
          </w:tcPr>
          <w:p w:rsidR="00FE5C85" w:rsidRDefault="00FE5C85">
            <w:pPr>
              <w:jc w:val="center"/>
              <w:rPr>
                <w:rFonts w:cs="Arial"/>
                <w:color w:val="000000"/>
                <w:sz w:val="20"/>
              </w:rPr>
            </w:pPr>
            <w:r>
              <w:rPr>
                <w:rFonts w:cs="Arial"/>
                <w:color w:val="000000"/>
                <w:sz w:val="20"/>
              </w:rPr>
              <w:t>10 028 571</w:t>
            </w:r>
          </w:p>
        </w:tc>
        <w:tc>
          <w:tcPr>
            <w:tcW w:w="1147" w:type="dxa"/>
            <w:shd w:val="clear" w:color="000000" w:fill="D6E3BC"/>
            <w:noWrap/>
            <w:vAlign w:val="center"/>
            <w:hideMark/>
          </w:tcPr>
          <w:p w:rsidR="00FE5C85" w:rsidRDefault="00FE5C85">
            <w:pPr>
              <w:jc w:val="center"/>
              <w:rPr>
                <w:rFonts w:cs="Arial"/>
                <w:b/>
                <w:bCs/>
                <w:color w:val="333333"/>
                <w:sz w:val="20"/>
              </w:rPr>
            </w:pPr>
            <w:r>
              <w:rPr>
                <w:rFonts w:cs="Arial"/>
                <w:b/>
                <w:bCs/>
                <w:color w:val="333333"/>
                <w:sz w:val="20"/>
              </w:rPr>
              <w:t>93 235</w:t>
            </w:r>
          </w:p>
        </w:tc>
        <w:tc>
          <w:tcPr>
            <w:tcW w:w="1040" w:type="dxa"/>
            <w:shd w:val="clear" w:color="auto" w:fill="auto"/>
            <w:noWrap/>
            <w:vAlign w:val="center"/>
            <w:hideMark/>
          </w:tcPr>
          <w:p w:rsidR="00FE5C85" w:rsidRDefault="00FE5C85">
            <w:pPr>
              <w:jc w:val="center"/>
              <w:rPr>
                <w:rFonts w:cs="Arial"/>
                <w:color w:val="000000"/>
                <w:sz w:val="20"/>
              </w:rPr>
            </w:pPr>
            <w:r>
              <w:rPr>
                <w:rFonts w:cs="Arial"/>
                <w:color w:val="000000"/>
                <w:sz w:val="20"/>
              </w:rPr>
              <w:t>2,07%</w:t>
            </w:r>
          </w:p>
        </w:tc>
        <w:tc>
          <w:tcPr>
            <w:tcW w:w="1268" w:type="dxa"/>
            <w:shd w:val="clear" w:color="auto" w:fill="auto"/>
            <w:noWrap/>
            <w:vAlign w:val="center"/>
            <w:hideMark/>
          </w:tcPr>
          <w:p w:rsidR="00FE5C85" w:rsidRDefault="00FE5C85">
            <w:pPr>
              <w:jc w:val="center"/>
              <w:rPr>
                <w:rFonts w:cs="Arial"/>
                <w:color w:val="000000"/>
                <w:sz w:val="20"/>
              </w:rPr>
            </w:pPr>
            <w:r>
              <w:rPr>
                <w:rFonts w:cs="Arial"/>
                <w:color w:val="000000"/>
                <w:sz w:val="20"/>
              </w:rPr>
              <w:t>8 892 363</w:t>
            </w:r>
          </w:p>
        </w:tc>
        <w:tc>
          <w:tcPr>
            <w:tcW w:w="1077" w:type="dxa"/>
            <w:shd w:val="clear" w:color="auto" w:fill="auto"/>
            <w:noWrap/>
            <w:vAlign w:val="center"/>
            <w:hideMark/>
          </w:tcPr>
          <w:p w:rsidR="00FE5C85" w:rsidRDefault="00FE5C85">
            <w:pPr>
              <w:jc w:val="center"/>
              <w:rPr>
                <w:rFonts w:cs="Arial"/>
                <w:color w:val="000000"/>
                <w:sz w:val="20"/>
              </w:rPr>
            </w:pPr>
            <w:r>
              <w:rPr>
                <w:rFonts w:cs="Arial"/>
                <w:color w:val="000000"/>
                <w:sz w:val="20"/>
              </w:rPr>
              <w:t>12,78%</w:t>
            </w:r>
          </w:p>
        </w:tc>
      </w:tr>
      <w:tr w:rsidR="00FE5C85" w:rsidRPr="001742F0" w:rsidTr="00AF62AD">
        <w:trPr>
          <w:trHeight w:val="170"/>
        </w:trPr>
        <w:tc>
          <w:tcPr>
            <w:tcW w:w="1565" w:type="dxa"/>
            <w:shd w:val="clear" w:color="auto" w:fill="auto"/>
            <w:noWrap/>
            <w:vAlign w:val="bottom"/>
            <w:hideMark/>
          </w:tcPr>
          <w:p w:rsidR="00FE5C85" w:rsidRDefault="00FE5C85" w:rsidP="00AF62AD">
            <w:pPr>
              <w:rPr>
                <w:rFonts w:cs="Arial"/>
                <w:b/>
                <w:bCs/>
                <w:color w:val="000000"/>
                <w:sz w:val="20"/>
              </w:rPr>
            </w:pPr>
            <w:r>
              <w:rPr>
                <w:rFonts w:cs="Arial"/>
                <w:b/>
                <w:bCs/>
                <w:color w:val="000000"/>
                <w:sz w:val="20"/>
              </w:rPr>
              <w:t>5-комнатная</w:t>
            </w:r>
          </w:p>
        </w:tc>
        <w:tc>
          <w:tcPr>
            <w:tcW w:w="846" w:type="dxa"/>
            <w:shd w:val="clear" w:color="auto" w:fill="auto"/>
            <w:noWrap/>
            <w:vAlign w:val="center"/>
            <w:hideMark/>
          </w:tcPr>
          <w:p w:rsidR="00FE5C85" w:rsidRDefault="00FE5C85">
            <w:pPr>
              <w:jc w:val="center"/>
              <w:rPr>
                <w:rFonts w:cs="Arial"/>
                <w:color w:val="000000"/>
                <w:sz w:val="20"/>
              </w:rPr>
            </w:pPr>
            <w:r>
              <w:rPr>
                <w:rFonts w:cs="Arial"/>
                <w:color w:val="000000"/>
                <w:sz w:val="20"/>
              </w:rPr>
              <w:t>43 548</w:t>
            </w:r>
          </w:p>
        </w:tc>
        <w:tc>
          <w:tcPr>
            <w:tcW w:w="990" w:type="dxa"/>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99 308</w:t>
            </w:r>
          </w:p>
        </w:tc>
        <w:tc>
          <w:tcPr>
            <w:tcW w:w="990" w:type="dxa"/>
            <w:shd w:val="clear" w:color="auto" w:fill="auto"/>
            <w:noWrap/>
            <w:vAlign w:val="center"/>
            <w:hideMark/>
          </w:tcPr>
          <w:p w:rsidR="00FE5C85" w:rsidRDefault="00FE5C85">
            <w:pPr>
              <w:jc w:val="center"/>
              <w:rPr>
                <w:rFonts w:cs="Arial"/>
                <w:color w:val="000000"/>
                <w:sz w:val="20"/>
              </w:rPr>
            </w:pPr>
            <w:r>
              <w:rPr>
                <w:rFonts w:cs="Arial"/>
                <w:color w:val="000000"/>
                <w:sz w:val="20"/>
              </w:rPr>
              <w:t>222 222</w:t>
            </w:r>
          </w:p>
        </w:tc>
        <w:tc>
          <w:tcPr>
            <w:tcW w:w="1267" w:type="dxa"/>
            <w:shd w:val="clear" w:color="auto" w:fill="auto"/>
            <w:noWrap/>
            <w:vAlign w:val="center"/>
            <w:hideMark/>
          </w:tcPr>
          <w:p w:rsidR="00FE5C85" w:rsidRDefault="00FE5C85">
            <w:pPr>
              <w:jc w:val="center"/>
              <w:rPr>
                <w:rFonts w:cs="Arial"/>
                <w:color w:val="000000"/>
                <w:sz w:val="20"/>
              </w:rPr>
            </w:pPr>
            <w:r>
              <w:rPr>
                <w:rFonts w:cs="Arial"/>
                <w:color w:val="000000"/>
                <w:sz w:val="20"/>
              </w:rPr>
              <w:t>15 379 833</w:t>
            </w:r>
          </w:p>
        </w:tc>
        <w:tc>
          <w:tcPr>
            <w:tcW w:w="1147" w:type="dxa"/>
            <w:shd w:val="clear" w:color="000000" w:fill="D6E3BC"/>
            <w:noWrap/>
            <w:vAlign w:val="center"/>
            <w:hideMark/>
          </w:tcPr>
          <w:p w:rsidR="00FE5C85" w:rsidRDefault="00FE5C85">
            <w:pPr>
              <w:jc w:val="center"/>
              <w:rPr>
                <w:rFonts w:cs="Arial"/>
                <w:b/>
                <w:bCs/>
                <w:color w:val="333333"/>
                <w:sz w:val="20"/>
              </w:rPr>
            </w:pPr>
            <w:r>
              <w:rPr>
                <w:rFonts w:cs="Arial"/>
                <w:b/>
                <w:bCs/>
                <w:color w:val="333333"/>
                <w:sz w:val="20"/>
              </w:rPr>
              <w:t>103 816</w:t>
            </w:r>
          </w:p>
        </w:tc>
        <w:tc>
          <w:tcPr>
            <w:tcW w:w="1040" w:type="dxa"/>
            <w:shd w:val="clear" w:color="auto" w:fill="auto"/>
            <w:noWrap/>
            <w:vAlign w:val="center"/>
            <w:hideMark/>
          </w:tcPr>
          <w:p w:rsidR="00FE5C85" w:rsidRDefault="00FE5C85">
            <w:pPr>
              <w:jc w:val="center"/>
              <w:rPr>
                <w:rFonts w:cs="Arial"/>
                <w:color w:val="000000"/>
                <w:sz w:val="20"/>
              </w:rPr>
            </w:pPr>
            <w:r>
              <w:rPr>
                <w:rFonts w:cs="Arial"/>
                <w:color w:val="000000"/>
                <w:sz w:val="20"/>
              </w:rPr>
              <w:t>-4,34%</w:t>
            </w:r>
          </w:p>
        </w:tc>
        <w:tc>
          <w:tcPr>
            <w:tcW w:w="1268" w:type="dxa"/>
            <w:shd w:val="clear" w:color="auto" w:fill="auto"/>
            <w:noWrap/>
            <w:vAlign w:val="center"/>
            <w:hideMark/>
          </w:tcPr>
          <w:p w:rsidR="00FE5C85" w:rsidRDefault="00FE5C85">
            <w:pPr>
              <w:jc w:val="center"/>
              <w:rPr>
                <w:rFonts w:cs="Arial"/>
                <w:color w:val="000000"/>
                <w:sz w:val="20"/>
              </w:rPr>
            </w:pPr>
            <w:r>
              <w:rPr>
                <w:rFonts w:cs="Arial"/>
                <w:color w:val="000000"/>
                <w:sz w:val="20"/>
              </w:rPr>
              <w:t>13 737 735</w:t>
            </w:r>
          </w:p>
        </w:tc>
        <w:tc>
          <w:tcPr>
            <w:tcW w:w="1077" w:type="dxa"/>
            <w:shd w:val="clear" w:color="auto" w:fill="auto"/>
            <w:noWrap/>
            <w:vAlign w:val="center"/>
            <w:hideMark/>
          </w:tcPr>
          <w:p w:rsidR="00FE5C85" w:rsidRDefault="00FE5C85">
            <w:pPr>
              <w:jc w:val="center"/>
              <w:rPr>
                <w:rFonts w:cs="Arial"/>
                <w:color w:val="000000"/>
                <w:sz w:val="20"/>
              </w:rPr>
            </w:pPr>
            <w:r>
              <w:rPr>
                <w:rFonts w:cs="Arial"/>
                <w:color w:val="000000"/>
                <w:sz w:val="20"/>
              </w:rPr>
              <w:t>11,95%</w:t>
            </w:r>
          </w:p>
        </w:tc>
      </w:tr>
      <w:tr w:rsidR="00FE5C85" w:rsidRPr="001742F0" w:rsidTr="00AF62AD">
        <w:trPr>
          <w:trHeight w:val="170"/>
        </w:trPr>
        <w:tc>
          <w:tcPr>
            <w:tcW w:w="1565" w:type="dxa"/>
            <w:shd w:val="clear" w:color="auto" w:fill="auto"/>
            <w:noWrap/>
            <w:vAlign w:val="bottom"/>
            <w:hideMark/>
          </w:tcPr>
          <w:p w:rsidR="00FE5C85" w:rsidRDefault="00FE5C85" w:rsidP="00AF62AD">
            <w:pPr>
              <w:rPr>
                <w:rFonts w:cs="Arial"/>
                <w:b/>
                <w:bCs/>
                <w:color w:val="000000"/>
                <w:sz w:val="20"/>
              </w:rPr>
            </w:pPr>
            <w:r>
              <w:rPr>
                <w:rFonts w:cs="Arial"/>
                <w:b/>
                <w:bCs/>
                <w:color w:val="000000"/>
                <w:sz w:val="20"/>
              </w:rPr>
              <w:t>6 комнат и более</w:t>
            </w:r>
          </w:p>
        </w:tc>
        <w:tc>
          <w:tcPr>
            <w:tcW w:w="846" w:type="dxa"/>
            <w:shd w:val="clear" w:color="auto" w:fill="auto"/>
            <w:noWrap/>
            <w:vAlign w:val="center"/>
            <w:hideMark/>
          </w:tcPr>
          <w:p w:rsidR="00FE5C85" w:rsidRDefault="00FE5C85">
            <w:pPr>
              <w:jc w:val="center"/>
              <w:rPr>
                <w:rFonts w:cs="Arial"/>
                <w:color w:val="000000"/>
                <w:sz w:val="20"/>
              </w:rPr>
            </w:pPr>
            <w:r>
              <w:rPr>
                <w:rFonts w:cs="Arial"/>
                <w:color w:val="000000"/>
                <w:sz w:val="20"/>
              </w:rPr>
              <w:t>52 000</w:t>
            </w:r>
          </w:p>
        </w:tc>
        <w:tc>
          <w:tcPr>
            <w:tcW w:w="990" w:type="dxa"/>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116 776</w:t>
            </w:r>
          </w:p>
        </w:tc>
        <w:tc>
          <w:tcPr>
            <w:tcW w:w="990" w:type="dxa"/>
            <w:shd w:val="clear" w:color="auto" w:fill="auto"/>
            <w:noWrap/>
            <w:vAlign w:val="center"/>
            <w:hideMark/>
          </w:tcPr>
          <w:p w:rsidR="00FE5C85" w:rsidRDefault="00FE5C85">
            <w:pPr>
              <w:jc w:val="center"/>
              <w:rPr>
                <w:rFonts w:cs="Arial"/>
                <w:color w:val="000000"/>
                <w:sz w:val="20"/>
              </w:rPr>
            </w:pPr>
            <w:r>
              <w:rPr>
                <w:rFonts w:cs="Arial"/>
                <w:color w:val="000000"/>
                <w:sz w:val="20"/>
              </w:rPr>
              <w:t>203 125</w:t>
            </w:r>
          </w:p>
        </w:tc>
        <w:tc>
          <w:tcPr>
            <w:tcW w:w="1267" w:type="dxa"/>
            <w:shd w:val="clear" w:color="auto" w:fill="auto"/>
            <w:noWrap/>
            <w:vAlign w:val="center"/>
            <w:hideMark/>
          </w:tcPr>
          <w:p w:rsidR="00FE5C85" w:rsidRDefault="00FE5C85">
            <w:pPr>
              <w:jc w:val="center"/>
              <w:rPr>
                <w:rFonts w:cs="Arial"/>
                <w:color w:val="000000"/>
                <w:sz w:val="20"/>
              </w:rPr>
            </w:pPr>
            <w:r>
              <w:rPr>
                <w:rFonts w:cs="Arial"/>
                <w:color w:val="000000"/>
                <w:sz w:val="20"/>
              </w:rPr>
              <w:t>28 098 159</w:t>
            </w:r>
          </w:p>
        </w:tc>
        <w:tc>
          <w:tcPr>
            <w:tcW w:w="1147" w:type="dxa"/>
            <w:shd w:val="clear" w:color="000000" w:fill="D6E3BC"/>
            <w:noWrap/>
            <w:vAlign w:val="center"/>
            <w:hideMark/>
          </w:tcPr>
          <w:p w:rsidR="00FE5C85" w:rsidRDefault="00FE5C85">
            <w:pPr>
              <w:jc w:val="center"/>
              <w:rPr>
                <w:rFonts w:cs="Arial"/>
                <w:b/>
                <w:bCs/>
                <w:color w:val="333333"/>
                <w:sz w:val="20"/>
              </w:rPr>
            </w:pPr>
            <w:r>
              <w:rPr>
                <w:rFonts w:cs="Arial"/>
                <w:b/>
                <w:bCs/>
                <w:color w:val="333333"/>
                <w:sz w:val="20"/>
              </w:rPr>
              <w:t>105 893</w:t>
            </w:r>
          </w:p>
        </w:tc>
        <w:tc>
          <w:tcPr>
            <w:tcW w:w="1040" w:type="dxa"/>
            <w:shd w:val="clear" w:color="auto" w:fill="auto"/>
            <w:noWrap/>
            <w:vAlign w:val="center"/>
            <w:hideMark/>
          </w:tcPr>
          <w:p w:rsidR="00FE5C85" w:rsidRDefault="00FE5C85">
            <w:pPr>
              <w:jc w:val="center"/>
              <w:rPr>
                <w:rFonts w:cs="Arial"/>
                <w:color w:val="000000"/>
                <w:sz w:val="20"/>
              </w:rPr>
            </w:pPr>
            <w:r>
              <w:rPr>
                <w:rFonts w:cs="Arial"/>
                <w:color w:val="000000"/>
                <w:sz w:val="20"/>
              </w:rPr>
              <w:t>10,28%</w:t>
            </w:r>
          </w:p>
        </w:tc>
        <w:tc>
          <w:tcPr>
            <w:tcW w:w="1268" w:type="dxa"/>
            <w:shd w:val="clear" w:color="auto" w:fill="auto"/>
            <w:noWrap/>
            <w:vAlign w:val="center"/>
            <w:hideMark/>
          </w:tcPr>
          <w:p w:rsidR="00FE5C85" w:rsidRDefault="00FE5C85">
            <w:pPr>
              <w:jc w:val="center"/>
              <w:rPr>
                <w:rFonts w:cs="Arial"/>
                <w:color w:val="000000"/>
                <w:sz w:val="20"/>
              </w:rPr>
            </w:pPr>
            <w:r>
              <w:rPr>
                <w:rFonts w:cs="Arial"/>
                <w:color w:val="000000"/>
                <w:sz w:val="20"/>
              </w:rPr>
              <w:t>21 527 182</w:t>
            </w:r>
          </w:p>
        </w:tc>
        <w:tc>
          <w:tcPr>
            <w:tcW w:w="1077" w:type="dxa"/>
            <w:shd w:val="clear" w:color="auto" w:fill="auto"/>
            <w:noWrap/>
            <w:vAlign w:val="center"/>
            <w:hideMark/>
          </w:tcPr>
          <w:p w:rsidR="00FE5C85" w:rsidRDefault="00FE5C85">
            <w:pPr>
              <w:jc w:val="center"/>
              <w:rPr>
                <w:rFonts w:cs="Arial"/>
                <w:color w:val="000000"/>
                <w:sz w:val="20"/>
              </w:rPr>
            </w:pPr>
            <w:r>
              <w:rPr>
                <w:rFonts w:cs="Arial"/>
                <w:color w:val="000000"/>
                <w:sz w:val="20"/>
              </w:rPr>
              <w:t>30,52%</w:t>
            </w:r>
          </w:p>
        </w:tc>
      </w:tr>
      <w:tr w:rsidR="00FE5C85" w:rsidRPr="001742F0" w:rsidTr="00AF62AD">
        <w:trPr>
          <w:trHeight w:val="170"/>
        </w:trPr>
        <w:tc>
          <w:tcPr>
            <w:tcW w:w="1565" w:type="dxa"/>
            <w:shd w:val="clear" w:color="auto" w:fill="auto"/>
            <w:noWrap/>
            <w:vAlign w:val="bottom"/>
            <w:hideMark/>
          </w:tcPr>
          <w:p w:rsidR="00FE5C85" w:rsidRDefault="00FE5C85">
            <w:pPr>
              <w:ind w:firstLineChars="100" w:firstLine="201"/>
              <w:rPr>
                <w:rFonts w:cs="Arial"/>
                <w:b/>
                <w:bCs/>
                <w:color w:val="000000"/>
                <w:sz w:val="20"/>
              </w:rPr>
            </w:pPr>
            <w:r>
              <w:rPr>
                <w:rFonts w:cs="Arial"/>
                <w:b/>
                <w:bCs/>
                <w:color w:val="000000"/>
                <w:sz w:val="20"/>
              </w:rPr>
              <w:t>Гостинка</w:t>
            </w:r>
          </w:p>
        </w:tc>
        <w:tc>
          <w:tcPr>
            <w:tcW w:w="846" w:type="dxa"/>
            <w:shd w:val="clear" w:color="auto" w:fill="auto"/>
            <w:noWrap/>
            <w:vAlign w:val="center"/>
            <w:hideMark/>
          </w:tcPr>
          <w:p w:rsidR="00FE5C85" w:rsidRDefault="00FE5C85">
            <w:pPr>
              <w:jc w:val="center"/>
              <w:rPr>
                <w:rFonts w:cs="Arial"/>
                <w:color w:val="000000"/>
                <w:sz w:val="20"/>
              </w:rPr>
            </w:pPr>
            <w:r>
              <w:rPr>
                <w:rFonts w:cs="Arial"/>
                <w:color w:val="000000"/>
                <w:sz w:val="20"/>
              </w:rPr>
              <w:t>42 593</w:t>
            </w:r>
          </w:p>
        </w:tc>
        <w:tc>
          <w:tcPr>
            <w:tcW w:w="990" w:type="dxa"/>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101 572</w:t>
            </w:r>
          </w:p>
        </w:tc>
        <w:tc>
          <w:tcPr>
            <w:tcW w:w="990" w:type="dxa"/>
            <w:shd w:val="clear" w:color="auto" w:fill="auto"/>
            <w:noWrap/>
            <w:vAlign w:val="center"/>
            <w:hideMark/>
          </w:tcPr>
          <w:p w:rsidR="00FE5C85" w:rsidRDefault="00FE5C85">
            <w:pPr>
              <w:jc w:val="center"/>
              <w:rPr>
                <w:rFonts w:cs="Arial"/>
                <w:color w:val="000000"/>
                <w:sz w:val="20"/>
              </w:rPr>
            </w:pPr>
            <w:r>
              <w:rPr>
                <w:rFonts w:cs="Arial"/>
                <w:color w:val="000000"/>
                <w:sz w:val="20"/>
              </w:rPr>
              <w:t>163 793</w:t>
            </w:r>
          </w:p>
        </w:tc>
        <w:tc>
          <w:tcPr>
            <w:tcW w:w="1267" w:type="dxa"/>
            <w:shd w:val="clear" w:color="auto" w:fill="auto"/>
            <w:noWrap/>
            <w:vAlign w:val="center"/>
            <w:hideMark/>
          </w:tcPr>
          <w:p w:rsidR="00FE5C85" w:rsidRDefault="00FE5C85">
            <w:pPr>
              <w:jc w:val="center"/>
              <w:rPr>
                <w:rFonts w:cs="Arial"/>
                <w:color w:val="000000"/>
                <w:sz w:val="20"/>
              </w:rPr>
            </w:pPr>
            <w:r>
              <w:rPr>
                <w:rFonts w:cs="Arial"/>
                <w:color w:val="000000"/>
                <w:sz w:val="20"/>
              </w:rPr>
              <w:t>1 991 046</w:t>
            </w:r>
          </w:p>
        </w:tc>
        <w:tc>
          <w:tcPr>
            <w:tcW w:w="1147" w:type="dxa"/>
            <w:shd w:val="clear" w:color="000000" w:fill="D6E3BC"/>
            <w:noWrap/>
            <w:vAlign w:val="center"/>
            <w:hideMark/>
          </w:tcPr>
          <w:p w:rsidR="00FE5C85" w:rsidRDefault="00FE5C85">
            <w:pPr>
              <w:jc w:val="center"/>
              <w:rPr>
                <w:rFonts w:cs="Arial"/>
                <w:b/>
                <w:bCs/>
                <w:color w:val="333333"/>
                <w:sz w:val="20"/>
              </w:rPr>
            </w:pPr>
            <w:r>
              <w:rPr>
                <w:rFonts w:cs="Arial"/>
                <w:b/>
                <w:bCs/>
                <w:color w:val="333333"/>
                <w:sz w:val="20"/>
              </w:rPr>
              <w:t>101 829</w:t>
            </w:r>
          </w:p>
        </w:tc>
        <w:tc>
          <w:tcPr>
            <w:tcW w:w="1040" w:type="dxa"/>
            <w:shd w:val="clear" w:color="auto" w:fill="auto"/>
            <w:noWrap/>
            <w:vAlign w:val="center"/>
            <w:hideMark/>
          </w:tcPr>
          <w:p w:rsidR="00FE5C85" w:rsidRDefault="00FE5C85">
            <w:pPr>
              <w:jc w:val="center"/>
              <w:rPr>
                <w:rFonts w:cs="Arial"/>
                <w:color w:val="000000"/>
                <w:sz w:val="20"/>
              </w:rPr>
            </w:pPr>
            <w:r>
              <w:rPr>
                <w:rFonts w:cs="Arial"/>
                <w:color w:val="000000"/>
                <w:sz w:val="20"/>
              </w:rPr>
              <w:t>-0,25%</w:t>
            </w:r>
          </w:p>
        </w:tc>
        <w:tc>
          <w:tcPr>
            <w:tcW w:w="1268" w:type="dxa"/>
            <w:shd w:val="clear" w:color="auto" w:fill="auto"/>
            <w:noWrap/>
            <w:vAlign w:val="center"/>
            <w:hideMark/>
          </w:tcPr>
          <w:p w:rsidR="00FE5C85" w:rsidRDefault="00FE5C85">
            <w:pPr>
              <w:jc w:val="center"/>
              <w:rPr>
                <w:rFonts w:cs="Arial"/>
                <w:color w:val="000000"/>
                <w:sz w:val="20"/>
              </w:rPr>
            </w:pPr>
            <w:r>
              <w:rPr>
                <w:rFonts w:cs="Arial"/>
                <w:color w:val="000000"/>
                <w:sz w:val="20"/>
              </w:rPr>
              <w:t>2 064 720</w:t>
            </w:r>
          </w:p>
        </w:tc>
        <w:tc>
          <w:tcPr>
            <w:tcW w:w="1077" w:type="dxa"/>
            <w:shd w:val="clear" w:color="auto" w:fill="auto"/>
            <w:noWrap/>
            <w:vAlign w:val="center"/>
            <w:hideMark/>
          </w:tcPr>
          <w:p w:rsidR="00FE5C85" w:rsidRDefault="00FE5C85">
            <w:pPr>
              <w:jc w:val="center"/>
              <w:rPr>
                <w:rFonts w:cs="Arial"/>
                <w:color w:val="000000"/>
                <w:sz w:val="20"/>
              </w:rPr>
            </w:pPr>
            <w:r>
              <w:rPr>
                <w:rFonts w:cs="Arial"/>
                <w:color w:val="000000"/>
                <w:sz w:val="20"/>
              </w:rPr>
              <w:t>-3,57%</w:t>
            </w:r>
          </w:p>
        </w:tc>
      </w:tr>
      <w:tr w:rsidR="00FE5C85" w:rsidRPr="001742F0" w:rsidTr="00AF62AD">
        <w:trPr>
          <w:trHeight w:val="170"/>
        </w:trPr>
        <w:tc>
          <w:tcPr>
            <w:tcW w:w="1565" w:type="dxa"/>
            <w:shd w:val="clear" w:color="auto" w:fill="auto"/>
            <w:noWrap/>
            <w:vAlign w:val="bottom"/>
            <w:hideMark/>
          </w:tcPr>
          <w:p w:rsidR="00FE5C85" w:rsidRDefault="00FE5C85">
            <w:pPr>
              <w:ind w:firstLineChars="100" w:firstLine="201"/>
              <w:rPr>
                <w:rFonts w:cs="Arial"/>
                <w:b/>
                <w:bCs/>
                <w:color w:val="000000"/>
                <w:sz w:val="20"/>
              </w:rPr>
            </w:pPr>
            <w:r>
              <w:rPr>
                <w:rFonts w:cs="Arial"/>
                <w:b/>
                <w:bCs/>
                <w:color w:val="000000"/>
                <w:sz w:val="20"/>
              </w:rPr>
              <w:t>Комната</w:t>
            </w:r>
          </w:p>
        </w:tc>
        <w:tc>
          <w:tcPr>
            <w:tcW w:w="846" w:type="dxa"/>
            <w:shd w:val="clear" w:color="auto" w:fill="auto"/>
            <w:noWrap/>
            <w:vAlign w:val="center"/>
            <w:hideMark/>
          </w:tcPr>
          <w:p w:rsidR="00FE5C85" w:rsidRDefault="00FE5C85">
            <w:pPr>
              <w:jc w:val="center"/>
              <w:rPr>
                <w:rFonts w:cs="Arial"/>
                <w:color w:val="000000"/>
                <w:sz w:val="20"/>
              </w:rPr>
            </w:pPr>
            <w:r>
              <w:rPr>
                <w:rFonts w:cs="Arial"/>
                <w:color w:val="000000"/>
                <w:sz w:val="20"/>
              </w:rPr>
              <w:t>52 273</w:t>
            </w:r>
          </w:p>
        </w:tc>
        <w:tc>
          <w:tcPr>
            <w:tcW w:w="990" w:type="dxa"/>
            <w:shd w:val="clear" w:color="000000" w:fill="D8E4BC"/>
            <w:noWrap/>
            <w:vAlign w:val="center"/>
            <w:hideMark/>
          </w:tcPr>
          <w:p w:rsidR="00FE5C85" w:rsidRDefault="00FE5C85">
            <w:pPr>
              <w:jc w:val="center"/>
              <w:rPr>
                <w:rFonts w:cs="Arial"/>
                <w:b/>
                <w:bCs/>
                <w:color w:val="000000"/>
                <w:sz w:val="20"/>
              </w:rPr>
            </w:pPr>
            <w:r>
              <w:rPr>
                <w:rFonts w:cs="Arial"/>
                <w:b/>
                <w:bCs/>
                <w:color w:val="000000"/>
                <w:sz w:val="20"/>
              </w:rPr>
              <w:t>96 721</w:t>
            </w:r>
          </w:p>
        </w:tc>
        <w:tc>
          <w:tcPr>
            <w:tcW w:w="990" w:type="dxa"/>
            <w:shd w:val="clear" w:color="auto" w:fill="auto"/>
            <w:noWrap/>
            <w:vAlign w:val="center"/>
            <w:hideMark/>
          </w:tcPr>
          <w:p w:rsidR="00FE5C85" w:rsidRDefault="00FE5C85">
            <w:pPr>
              <w:jc w:val="center"/>
              <w:rPr>
                <w:rFonts w:cs="Arial"/>
                <w:color w:val="000000"/>
                <w:sz w:val="20"/>
              </w:rPr>
            </w:pPr>
            <w:r>
              <w:rPr>
                <w:rFonts w:cs="Arial"/>
                <w:color w:val="000000"/>
                <w:sz w:val="20"/>
              </w:rPr>
              <w:t>175 000</w:t>
            </w:r>
          </w:p>
        </w:tc>
        <w:tc>
          <w:tcPr>
            <w:tcW w:w="1267" w:type="dxa"/>
            <w:shd w:val="clear" w:color="auto" w:fill="auto"/>
            <w:noWrap/>
            <w:vAlign w:val="center"/>
            <w:hideMark/>
          </w:tcPr>
          <w:p w:rsidR="00FE5C85" w:rsidRDefault="00FE5C85">
            <w:pPr>
              <w:jc w:val="center"/>
              <w:rPr>
                <w:rFonts w:cs="Arial"/>
                <w:color w:val="000000"/>
                <w:sz w:val="20"/>
              </w:rPr>
            </w:pPr>
            <w:r>
              <w:rPr>
                <w:rFonts w:cs="Arial"/>
                <w:color w:val="000000"/>
                <w:sz w:val="20"/>
              </w:rPr>
              <w:t>1 516 726</w:t>
            </w:r>
          </w:p>
        </w:tc>
        <w:tc>
          <w:tcPr>
            <w:tcW w:w="1147" w:type="dxa"/>
            <w:shd w:val="clear" w:color="000000" w:fill="D6E3BC"/>
            <w:noWrap/>
            <w:vAlign w:val="center"/>
            <w:hideMark/>
          </w:tcPr>
          <w:p w:rsidR="00FE5C85" w:rsidRDefault="00FE5C85">
            <w:pPr>
              <w:jc w:val="center"/>
              <w:rPr>
                <w:rFonts w:cs="Arial"/>
                <w:b/>
                <w:bCs/>
                <w:color w:val="333333"/>
                <w:sz w:val="20"/>
              </w:rPr>
            </w:pPr>
            <w:r>
              <w:rPr>
                <w:rFonts w:cs="Arial"/>
                <w:b/>
                <w:bCs/>
                <w:color w:val="333333"/>
                <w:sz w:val="20"/>
              </w:rPr>
              <w:t>94 348</w:t>
            </w:r>
          </w:p>
        </w:tc>
        <w:tc>
          <w:tcPr>
            <w:tcW w:w="1040" w:type="dxa"/>
            <w:shd w:val="clear" w:color="auto" w:fill="auto"/>
            <w:noWrap/>
            <w:vAlign w:val="center"/>
            <w:hideMark/>
          </w:tcPr>
          <w:p w:rsidR="00FE5C85" w:rsidRDefault="00FE5C85">
            <w:pPr>
              <w:jc w:val="center"/>
              <w:rPr>
                <w:rFonts w:cs="Arial"/>
                <w:color w:val="000000"/>
                <w:sz w:val="20"/>
              </w:rPr>
            </w:pPr>
            <w:r>
              <w:rPr>
                <w:rFonts w:cs="Arial"/>
                <w:color w:val="000000"/>
                <w:sz w:val="20"/>
              </w:rPr>
              <w:t>2,52%</w:t>
            </w:r>
          </w:p>
        </w:tc>
        <w:tc>
          <w:tcPr>
            <w:tcW w:w="1268" w:type="dxa"/>
            <w:shd w:val="clear" w:color="auto" w:fill="auto"/>
            <w:noWrap/>
            <w:vAlign w:val="center"/>
            <w:hideMark/>
          </w:tcPr>
          <w:p w:rsidR="00FE5C85" w:rsidRDefault="00FE5C85">
            <w:pPr>
              <w:jc w:val="center"/>
              <w:rPr>
                <w:rFonts w:cs="Arial"/>
                <w:color w:val="000000"/>
                <w:sz w:val="20"/>
              </w:rPr>
            </w:pPr>
            <w:r>
              <w:rPr>
                <w:rFonts w:cs="Arial"/>
                <w:color w:val="000000"/>
                <w:sz w:val="20"/>
              </w:rPr>
              <w:t>1 502 742</w:t>
            </w:r>
          </w:p>
        </w:tc>
        <w:tc>
          <w:tcPr>
            <w:tcW w:w="1077" w:type="dxa"/>
            <w:shd w:val="clear" w:color="auto" w:fill="auto"/>
            <w:noWrap/>
            <w:vAlign w:val="center"/>
            <w:hideMark/>
          </w:tcPr>
          <w:p w:rsidR="00FE5C85" w:rsidRDefault="00FE5C85">
            <w:pPr>
              <w:jc w:val="center"/>
              <w:rPr>
                <w:rFonts w:cs="Arial"/>
                <w:color w:val="000000"/>
                <w:sz w:val="20"/>
              </w:rPr>
            </w:pPr>
            <w:r>
              <w:rPr>
                <w:rFonts w:cs="Arial"/>
                <w:color w:val="000000"/>
                <w:sz w:val="20"/>
              </w:rPr>
              <w:t>0,93%</w:t>
            </w:r>
          </w:p>
        </w:tc>
      </w:tr>
    </w:tbl>
    <w:p w:rsidR="001F559A" w:rsidRDefault="001F559A" w:rsidP="001F559A">
      <w:pPr>
        <w:pStyle w:val="2"/>
        <w:rPr>
          <w:rFonts w:ascii="Arial" w:hAnsi="Arial" w:cs="Arial"/>
          <w:sz w:val="20"/>
          <w:szCs w:val="20"/>
        </w:rPr>
      </w:pPr>
      <w:bookmarkStart w:id="7" w:name="_Toc508552984"/>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7"/>
    </w:p>
    <w:tbl>
      <w:tblPr>
        <w:tblW w:w="4240" w:type="dxa"/>
        <w:jc w:val="center"/>
        <w:tblInd w:w="-27" w:type="dxa"/>
        <w:tblLook w:val="04A0" w:firstRow="1" w:lastRow="0" w:firstColumn="1" w:lastColumn="0" w:noHBand="0" w:noVBand="1"/>
      </w:tblPr>
      <w:tblGrid>
        <w:gridCol w:w="2660"/>
        <w:gridCol w:w="1580"/>
      </w:tblGrid>
      <w:tr w:rsidR="00B30E0A" w:rsidRPr="00B30E0A" w:rsidTr="00B30E0A">
        <w:trPr>
          <w:trHeight w:val="170"/>
          <w:jc w:val="center"/>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0E0A" w:rsidRPr="00B30E0A" w:rsidRDefault="00B30E0A" w:rsidP="00B30E0A">
            <w:pPr>
              <w:ind w:firstLineChars="100" w:firstLine="221"/>
              <w:rPr>
                <w:rFonts w:cs="Arial"/>
                <w:b/>
                <w:bCs/>
                <w:color w:val="000000"/>
                <w:sz w:val="22"/>
                <w:szCs w:val="22"/>
              </w:rPr>
            </w:pPr>
            <w:r w:rsidRPr="00B30E0A">
              <w:rPr>
                <w:rFonts w:cs="Arial"/>
                <w:b/>
                <w:bCs/>
                <w:color w:val="000000"/>
                <w:sz w:val="22"/>
                <w:szCs w:val="22"/>
              </w:rPr>
              <w:t>Первая речка</w:t>
            </w:r>
          </w:p>
        </w:tc>
        <w:tc>
          <w:tcPr>
            <w:tcW w:w="1580" w:type="dxa"/>
            <w:tcBorders>
              <w:top w:val="single" w:sz="4" w:space="0" w:color="auto"/>
              <w:left w:val="nil"/>
              <w:bottom w:val="single" w:sz="4" w:space="0" w:color="auto"/>
              <w:right w:val="single" w:sz="4" w:space="0" w:color="auto"/>
            </w:tcBorders>
            <w:shd w:val="clear" w:color="000000" w:fill="D8E4BC"/>
            <w:noWrap/>
            <w:vAlign w:val="center"/>
            <w:hideMark/>
          </w:tcPr>
          <w:p w:rsidR="00B30E0A" w:rsidRPr="00B30E0A" w:rsidRDefault="00B30E0A" w:rsidP="00B30E0A">
            <w:pPr>
              <w:jc w:val="center"/>
              <w:rPr>
                <w:rFonts w:cs="Arial"/>
                <w:b/>
                <w:bCs/>
                <w:color w:val="000000"/>
                <w:sz w:val="20"/>
              </w:rPr>
            </w:pPr>
            <w:r w:rsidRPr="00B30E0A">
              <w:rPr>
                <w:rFonts w:cs="Arial"/>
                <w:b/>
                <w:bCs/>
                <w:color w:val="000000"/>
                <w:sz w:val="20"/>
              </w:rPr>
              <w:t>123 508</w:t>
            </w:r>
          </w:p>
        </w:tc>
      </w:tr>
      <w:tr w:rsidR="00B30E0A" w:rsidRPr="00B30E0A" w:rsidTr="00B30E0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30E0A" w:rsidRPr="00B30E0A" w:rsidRDefault="00B30E0A" w:rsidP="00B30E0A">
            <w:pPr>
              <w:ind w:firstLineChars="100" w:firstLine="221"/>
              <w:rPr>
                <w:rFonts w:cs="Arial"/>
                <w:b/>
                <w:bCs/>
                <w:color w:val="000000"/>
                <w:sz w:val="22"/>
                <w:szCs w:val="22"/>
              </w:rPr>
            </w:pPr>
            <w:r w:rsidRPr="00B30E0A">
              <w:rPr>
                <w:rFonts w:cs="Arial"/>
                <w:b/>
                <w:bCs/>
                <w:color w:val="000000"/>
                <w:sz w:val="22"/>
                <w:szCs w:val="22"/>
              </w:rPr>
              <w:t>Центр</w:t>
            </w:r>
          </w:p>
        </w:tc>
        <w:tc>
          <w:tcPr>
            <w:tcW w:w="1580" w:type="dxa"/>
            <w:tcBorders>
              <w:top w:val="nil"/>
              <w:left w:val="nil"/>
              <w:bottom w:val="single" w:sz="4" w:space="0" w:color="auto"/>
              <w:right w:val="single" w:sz="4" w:space="0" w:color="auto"/>
            </w:tcBorders>
            <w:shd w:val="clear" w:color="000000" w:fill="D8E4BC"/>
            <w:noWrap/>
            <w:vAlign w:val="center"/>
            <w:hideMark/>
          </w:tcPr>
          <w:p w:rsidR="00B30E0A" w:rsidRPr="00B30E0A" w:rsidRDefault="00B30E0A" w:rsidP="00B30E0A">
            <w:pPr>
              <w:jc w:val="center"/>
              <w:rPr>
                <w:rFonts w:cs="Arial"/>
                <w:b/>
                <w:bCs/>
                <w:color w:val="000000"/>
                <w:sz w:val="20"/>
              </w:rPr>
            </w:pPr>
            <w:r w:rsidRPr="00B30E0A">
              <w:rPr>
                <w:rFonts w:cs="Arial"/>
                <w:b/>
                <w:bCs/>
                <w:color w:val="000000"/>
                <w:sz w:val="20"/>
              </w:rPr>
              <w:t>123 238</w:t>
            </w:r>
          </w:p>
        </w:tc>
      </w:tr>
      <w:tr w:rsidR="00B30E0A" w:rsidRPr="00B30E0A" w:rsidTr="00B30E0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30E0A" w:rsidRPr="00B30E0A" w:rsidRDefault="00B30E0A" w:rsidP="00B30E0A">
            <w:pPr>
              <w:ind w:firstLineChars="100" w:firstLine="221"/>
              <w:rPr>
                <w:rFonts w:cs="Arial"/>
                <w:b/>
                <w:bCs/>
                <w:color w:val="000000"/>
                <w:sz w:val="22"/>
                <w:szCs w:val="22"/>
              </w:rPr>
            </w:pPr>
            <w:r w:rsidRPr="00B30E0A">
              <w:rPr>
                <w:rFonts w:cs="Arial"/>
                <w:b/>
                <w:bCs/>
                <w:color w:val="000000"/>
                <w:sz w:val="22"/>
                <w:szCs w:val="22"/>
              </w:rPr>
              <w:t>Патрокл</w:t>
            </w:r>
          </w:p>
        </w:tc>
        <w:tc>
          <w:tcPr>
            <w:tcW w:w="1580" w:type="dxa"/>
            <w:tcBorders>
              <w:top w:val="nil"/>
              <w:left w:val="nil"/>
              <w:bottom w:val="single" w:sz="4" w:space="0" w:color="auto"/>
              <w:right w:val="single" w:sz="4" w:space="0" w:color="auto"/>
            </w:tcBorders>
            <w:shd w:val="clear" w:color="000000" w:fill="D8E4BC"/>
            <w:noWrap/>
            <w:vAlign w:val="center"/>
            <w:hideMark/>
          </w:tcPr>
          <w:p w:rsidR="00B30E0A" w:rsidRPr="00B30E0A" w:rsidRDefault="00B30E0A" w:rsidP="00B30E0A">
            <w:pPr>
              <w:jc w:val="center"/>
              <w:rPr>
                <w:rFonts w:cs="Arial"/>
                <w:b/>
                <w:bCs/>
                <w:color w:val="000000"/>
                <w:sz w:val="20"/>
              </w:rPr>
            </w:pPr>
            <w:r w:rsidRPr="00B30E0A">
              <w:rPr>
                <w:rFonts w:cs="Arial"/>
                <w:b/>
                <w:bCs/>
                <w:color w:val="000000"/>
                <w:sz w:val="20"/>
              </w:rPr>
              <w:t>117 852</w:t>
            </w:r>
          </w:p>
        </w:tc>
      </w:tr>
      <w:tr w:rsidR="00B30E0A" w:rsidRPr="00B30E0A" w:rsidTr="00B30E0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30E0A" w:rsidRPr="00B30E0A" w:rsidRDefault="00B30E0A" w:rsidP="00B30E0A">
            <w:pPr>
              <w:ind w:firstLineChars="100" w:firstLine="221"/>
              <w:rPr>
                <w:rFonts w:cs="Arial"/>
                <w:b/>
                <w:bCs/>
                <w:color w:val="000000"/>
                <w:sz w:val="22"/>
                <w:szCs w:val="22"/>
              </w:rPr>
            </w:pPr>
            <w:r w:rsidRPr="00B30E0A">
              <w:rPr>
                <w:rFonts w:cs="Arial"/>
                <w:b/>
                <w:bCs/>
                <w:color w:val="000000"/>
                <w:sz w:val="22"/>
                <w:szCs w:val="22"/>
              </w:rPr>
              <w:t>Некрасовская</w:t>
            </w:r>
          </w:p>
        </w:tc>
        <w:tc>
          <w:tcPr>
            <w:tcW w:w="1580" w:type="dxa"/>
            <w:tcBorders>
              <w:top w:val="nil"/>
              <w:left w:val="nil"/>
              <w:bottom w:val="single" w:sz="4" w:space="0" w:color="auto"/>
              <w:right w:val="single" w:sz="4" w:space="0" w:color="auto"/>
            </w:tcBorders>
            <w:shd w:val="clear" w:color="000000" w:fill="D8E4BC"/>
            <w:noWrap/>
            <w:vAlign w:val="center"/>
            <w:hideMark/>
          </w:tcPr>
          <w:p w:rsidR="00B30E0A" w:rsidRPr="00B30E0A" w:rsidRDefault="00B30E0A" w:rsidP="00B30E0A">
            <w:pPr>
              <w:jc w:val="center"/>
              <w:rPr>
                <w:rFonts w:cs="Arial"/>
                <w:b/>
                <w:bCs/>
                <w:color w:val="000000"/>
                <w:sz w:val="20"/>
              </w:rPr>
            </w:pPr>
            <w:r w:rsidRPr="00B30E0A">
              <w:rPr>
                <w:rFonts w:cs="Arial"/>
                <w:b/>
                <w:bCs/>
                <w:color w:val="000000"/>
                <w:sz w:val="20"/>
              </w:rPr>
              <w:t>113 355</w:t>
            </w:r>
          </w:p>
        </w:tc>
      </w:tr>
      <w:tr w:rsidR="00B30E0A" w:rsidRPr="00B30E0A" w:rsidTr="00B30E0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30E0A" w:rsidRPr="00B30E0A" w:rsidRDefault="00B30E0A" w:rsidP="00B30E0A">
            <w:pPr>
              <w:ind w:firstLineChars="100" w:firstLine="221"/>
              <w:rPr>
                <w:rFonts w:cs="Arial"/>
                <w:b/>
                <w:bCs/>
                <w:color w:val="000000"/>
                <w:sz w:val="22"/>
                <w:szCs w:val="22"/>
              </w:rPr>
            </w:pPr>
            <w:r w:rsidRPr="00B30E0A">
              <w:rPr>
                <w:rFonts w:cs="Arial"/>
                <w:b/>
                <w:bCs/>
                <w:color w:val="000000"/>
                <w:sz w:val="22"/>
                <w:szCs w:val="22"/>
              </w:rPr>
              <w:t>Эгершельд</w:t>
            </w:r>
          </w:p>
        </w:tc>
        <w:tc>
          <w:tcPr>
            <w:tcW w:w="1580" w:type="dxa"/>
            <w:tcBorders>
              <w:top w:val="nil"/>
              <w:left w:val="nil"/>
              <w:bottom w:val="single" w:sz="4" w:space="0" w:color="auto"/>
              <w:right w:val="single" w:sz="4" w:space="0" w:color="auto"/>
            </w:tcBorders>
            <w:shd w:val="clear" w:color="000000" w:fill="D8E4BC"/>
            <w:noWrap/>
            <w:vAlign w:val="center"/>
            <w:hideMark/>
          </w:tcPr>
          <w:p w:rsidR="00B30E0A" w:rsidRPr="00B30E0A" w:rsidRDefault="00B30E0A" w:rsidP="00B30E0A">
            <w:pPr>
              <w:jc w:val="center"/>
              <w:rPr>
                <w:rFonts w:cs="Arial"/>
                <w:b/>
                <w:bCs/>
                <w:color w:val="000000"/>
                <w:sz w:val="20"/>
              </w:rPr>
            </w:pPr>
            <w:r w:rsidRPr="00B30E0A">
              <w:rPr>
                <w:rFonts w:cs="Arial"/>
                <w:b/>
                <w:bCs/>
                <w:color w:val="000000"/>
                <w:sz w:val="20"/>
              </w:rPr>
              <w:t>110 886</w:t>
            </w:r>
          </w:p>
        </w:tc>
      </w:tr>
      <w:tr w:rsidR="00B30E0A" w:rsidRPr="00B30E0A" w:rsidTr="00B30E0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30E0A" w:rsidRPr="00B30E0A" w:rsidRDefault="00B30E0A" w:rsidP="00B30E0A">
            <w:pPr>
              <w:ind w:firstLineChars="100" w:firstLine="221"/>
              <w:rPr>
                <w:rFonts w:cs="Arial"/>
                <w:b/>
                <w:bCs/>
                <w:color w:val="000000"/>
                <w:sz w:val="22"/>
                <w:szCs w:val="22"/>
              </w:rPr>
            </w:pPr>
            <w:r w:rsidRPr="00B30E0A">
              <w:rPr>
                <w:rFonts w:cs="Arial"/>
                <w:b/>
                <w:bCs/>
                <w:color w:val="000000"/>
                <w:sz w:val="22"/>
                <w:szCs w:val="22"/>
              </w:rPr>
              <w:t>Толстого (Буссе)</w:t>
            </w:r>
          </w:p>
        </w:tc>
        <w:tc>
          <w:tcPr>
            <w:tcW w:w="1580" w:type="dxa"/>
            <w:tcBorders>
              <w:top w:val="nil"/>
              <w:left w:val="nil"/>
              <w:bottom w:val="single" w:sz="4" w:space="0" w:color="auto"/>
              <w:right w:val="single" w:sz="4" w:space="0" w:color="auto"/>
            </w:tcBorders>
            <w:shd w:val="clear" w:color="000000" w:fill="D8E4BC"/>
            <w:noWrap/>
            <w:vAlign w:val="center"/>
            <w:hideMark/>
          </w:tcPr>
          <w:p w:rsidR="00B30E0A" w:rsidRPr="00B30E0A" w:rsidRDefault="00B30E0A" w:rsidP="00B30E0A">
            <w:pPr>
              <w:jc w:val="center"/>
              <w:rPr>
                <w:rFonts w:cs="Arial"/>
                <w:b/>
                <w:bCs/>
                <w:color w:val="000000"/>
                <w:sz w:val="20"/>
              </w:rPr>
            </w:pPr>
            <w:r w:rsidRPr="00B30E0A">
              <w:rPr>
                <w:rFonts w:cs="Arial"/>
                <w:b/>
                <w:bCs/>
                <w:color w:val="000000"/>
                <w:sz w:val="20"/>
              </w:rPr>
              <w:t>107 524</w:t>
            </w:r>
          </w:p>
        </w:tc>
      </w:tr>
      <w:tr w:rsidR="00B30E0A" w:rsidRPr="00B30E0A" w:rsidTr="00B30E0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30E0A" w:rsidRPr="00B30E0A" w:rsidRDefault="00B30E0A" w:rsidP="00B30E0A">
            <w:pPr>
              <w:ind w:firstLineChars="100" w:firstLine="221"/>
              <w:rPr>
                <w:rFonts w:cs="Arial"/>
                <w:b/>
                <w:bCs/>
                <w:color w:val="000000"/>
                <w:sz w:val="22"/>
                <w:szCs w:val="22"/>
              </w:rPr>
            </w:pPr>
            <w:r w:rsidRPr="00B30E0A">
              <w:rPr>
                <w:rFonts w:cs="Arial"/>
                <w:b/>
                <w:bCs/>
                <w:color w:val="000000"/>
                <w:sz w:val="22"/>
                <w:szCs w:val="22"/>
              </w:rPr>
              <w:t>Столетие</w:t>
            </w:r>
          </w:p>
        </w:tc>
        <w:tc>
          <w:tcPr>
            <w:tcW w:w="1580" w:type="dxa"/>
            <w:tcBorders>
              <w:top w:val="nil"/>
              <w:left w:val="nil"/>
              <w:bottom w:val="single" w:sz="4" w:space="0" w:color="auto"/>
              <w:right w:val="single" w:sz="4" w:space="0" w:color="auto"/>
            </w:tcBorders>
            <w:shd w:val="clear" w:color="000000" w:fill="D8E4BC"/>
            <w:noWrap/>
            <w:vAlign w:val="center"/>
            <w:hideMark/>
          </w:tcPr>
          <w:p w:rsidR="00B30E0A" w:rsidRPr="00B30E0A" w:rsidRDefault="00B30E0A" w:rsidP="00B30E0A">
            <w:pPr>
              <w:jc w:val="center"/>
              <w:rPr>
                <w:rFonts w:cs="Arial"/>
                <w:b/>
                <w:bCs/>
                <w:color w:val="000000"/>
                <w:sz w:val="20"/>
              </w:rPr>
            </w:pPr>
            <w:r w:rsidRPr="00B30E0A">
              <w:rPr>
                <w:rFonts w:cs="Arial"/>
                <w:b/>
                <w:bCs/>
                <w:color w:val="000000"/>
                <w:sz w:val="20"/>
              </w:rPr>
              <w:t>102 362</w:t>
            </w:r>
          </w:p>
        </w:tc>
      </w:tr>
      <w:tr w:rsidR="00B30E0A" w:rsidRPr="00B30E0A" w:rsidTr="00B30E0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30E0A" w:rsidRPr="00B30E0A" w:rsidRDefault="00B30E0A" w:rsidP="00B30E0A">
            <w:pPr>
              <w:ind w:firstLineChars="100" w:firstLine="221"/>
              <w:rPr>
                <w:rFonts w:cs="Arial"/>
                <w:b/>
                <w:bCs/>
                <w:color w:val="000000"/>
                <w:sz w:val="22"/>
                <w:szCs w:val="22"/>
              </w:rPr>
            </w:pPr>
            <w:r w:rsidRPr="00B30E0A">
              <w:rPr>
                <w:rFonts w:cs="Arial"/>
                <w:b/>
                <w:bCs/>
                <w:color w:val="000000"/>
                <w:sz w:val="22"/>
                <w:szCs w:val="22"/>
              </w:rPr>
              <w:t>Третья рабочая</w:t>
            </w:r>
          </w:p>
        </w:tc>
        <w:tc>
          <w:tcPr>
            <w:tcW w:w="1580" w:type="dxa"/>
            <w:tcBorders>
              <w:top w:val="nil"/>
              <w:left w:val="nil"/>
              <w:bottom w:val="single" w:sz="4" w:space="0" w:color="auto"/>
              <w:right w:val="single" w:sz="4" w:space="0" w:color="auto"/>
            </w:tcBorders>
            <w:shd w:val="clear" w:color="000000" w:fill="D8E4BC"/>
            <w:noWrap/>
            <w:vAlign w:val="center"/>
            <w:hideMark/>
          </w:tcPr>
          <w:p w:rsidR="00B30E0A" w:rsidRPr="00B30E0A" w:rsidRDefault="00B30E0A" w:rsidP="00B30E0A">
            <w:pPr>
              <w:jc w:val="center"/>
              <w:rPr>
                <w:rFonts w:cs="Arial"/>
                <w:b/>
                <w:bCs/>
                <w:color w:val="000000"/>
                <w:sz w:val="20"/>
              </w:rPr>
            </w:pPr>
            <w:r w:rsidRPr="00B30E0A">
              <w:rPr>
                <w:rFonts w:cs="Arial"/>
                <w:b/>
                <w:bCs/>
                <w:color w:val="000000"/>
                <w:sz w:val="20"/>
              </w:rPr>
              <w:t>101 705</w:t>
            </w:r>
          </w:p>
        </w:tc>
      </w:tr>
      <w:tr w:rsidR="00B30E0A" w:rsidRPr="00B30E0A" w:rsidTr="00B30E0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30E0A" w:rsidRPr="00B30E0A" w:rsidRDefault="00B30E0A" w:rsidP="00B30E0A">
            <w:pPr>
              <w:ind w:firstLineChars="100" w:firstLine="221"/>
              <w:rPr>
                <w:rFonts w:cs="Arial"/>
                <w:b/>
                <w:bCs/>
                <w:color w:val="000000"/>
                <w:sz w:val="22"/>
                <w:szCs w:val="22"/>
              </w:rPr>
            </w:pPr>
            <w:r w:rsidRPr="00B30E0A">
              <w:rPr>
                <w:rFonts w:cs="Arial"/>
                <w:b/>
                <w:bCs/>
                <w:color w:val="000000"/>
                <w:sz w:val="22"/>
                <w:szCs w:val="22"/>
              </w:rPr>
              <w:t>БАМ</w:t>
            </w:r>
          </w:p>
        </w:tc>
        <w:tc>
          <w:tcPr>
            <w:tcW w:w="1580" w:type="dxa"/>
            <w:tcBorders>
              <w:top w:val="nil"/>
              <w:left w:val="nil"/>
              <w:bottom w:val="single" w:sz="4" w:space="0" w:color="auto"/>
              <w:right w:val="single" w:sz="4" w:space="0" w:color="auto"/>
            </w:tcBorders>
            <w:shd w:val="clear" w:color="000000" w:fill="D8E4BC"/>
            <w:noWrap/>
            <w:vAlign w:val="center"/>
            <w:hideMark/>
          </w:tcPr>
          <w:p w:rsidR="00B30E0A" w:rsidRPr="00B30E0A" w:rsidRDefault="00B30E0A" w:rsidP="00B30E0A">
            <w:pPr>
              <w:jc w:val="center"/>
              <w:rPr>
                <w:rFonts w:cs="Arial"/>
                <w:b/>
                <w:bCs/>
                <w:color w:val="000000"/>
                <w:sz w:val="20"/>
              </w:rPr>
            </w:pPr>
            <w:r w:rsidRPr="00B30E0A">
              <w:rPr>
                <w:rFonts w:cs="Arial"/>
                <w:b/>
                <w:bCs/>
                <w:color w:val="000000"/>
                <w:sz w:val="20"/>
              </w:rPr>
              <w:t>99 762</w:t>
            </w:r>
          </w:p>
        </w:tc>
      </w:tr>
      <w:tr w:rsidR="00B30E0A" w:rsidRPr="00B30E0A" w:rsidTr="00B30E0A">
        <w:trPr>
          <w:trHeight w:val="17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B30E0A" w:rsidRPr="00B30E0A" w:rsidRDefault="00B30E0A" w:rsidP="00B30E0A">
            <w:pPr>
              <w:ind w:firstLineChars="100" w:firstLine="221"/>
              <w:rPr>
                <w:rFonts w:cs="Arial"/>
                <w:b/>
                <w:bCs/>
                <w:color w:val="000000"/>
                <w:sz w:val="22"/>
                <w:szCs w:val="22"/>
              </w:rPr>
            </w:pPr>
            <w:r w:rsidRPr="00B30E0A">
              <w:rPr>
                <w:rFonts w:cs="Arial"/>
                <w:b/>
                <w:bCs/>
                <w:color w:val="000000"/>
                <w:sz w:val="22"/>
                <w:szCs w:val="22"/>
              </w:rPr>
              <w:t>Вторая речка</w:t>
            </w:r>
          </w:p>
        </w:tc>
        <w:tc>
          <w:tcPr>
            <w:tcW w:w="1580" w:type="dxa"/>
            <w:tcBorders>
              <w:top w:val="nil"/>
              <w:left w:val="nil"/>
              <w:bottom w:val="single" w:sz="4" w:space="0" w:color="auto"/>
              <w:right w:val="single" w:sz="4" w:space="0" w:color="auto"/>
            </w:tcBorders>
            <w:shd w:val="clear" w:color="000000" w:fill="D8E4BC"/>
            <w:noWrap/>
            <w:vAlign w:val="center"/>
            <w:hideMark/>
          </w:tcPr>
          <w:p w:rsidR="00B30E0A" w:rsidRPr="00B30E0A" w:rsidRDefault="00B30E0A" w:rsidP="00B30E0A">
            <w:pPr>
              <w:jc w:val="center"/>
              <w:rPr>
                <w:rFonts w:cs="Arial"/>
                <w:b/>
                <w:bCs/>
                <w:color w:val="000000"/>
                <w:sz w:val="20"/>
              </w:rPr>
            </w:pPr>
            <w:r w:rsidRPr="00B30E0A">
              <w:rPr>
                <w:rFonts w:cs="Arial"/>
                <w:b/>
                <w:bCs/>
                <w:color w:val="000000"/>
                <w:sz w:val="20"/>
              </w:rPr>
              <w:t>97 762</w:t>
            </w:r>
          </w:p>
        </w:tc>
      </w:tr>
    </w:tbl>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8" w:name="_Toc508552985"/>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8"/>
    </w:p>
    <w:tbl>
      <w:tblPr>
        <w:tblW w:w="14616" w:type="dxa"/>
        <w:tblInd w:w="93" w:type="dxa"/>
        <w:tblLook w:val="04A0" w:firstRow="1" w:lastRow="0" w:firstColumn="1" w:lastColumn="0" w:noHBand="0" w:noVBand="1"/>
      </w:tblPr>
      <w:tblGrid>
        <w:gridCol w:w="2380"/>
        <w:gridCol w:w="1604"/>
        <w:gridCol w:w="1340"/>
        <w:gridCol w:w="1340"/>
        <w:gridCol w:w="1340"/>
        <w:gridCol w:w="1340"/>
        <w:gridCol w:w="1800"/>
        <w:gridCol w:w="1026"/>
        <w:gridCol w:w="967"/>
        <w:gridCol w:w="1479"/>
      </w:tblGrid>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Район Владивостока</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nil"/>
              <w:bottom w:val="single" w:sz="4" w:space="0" w:color="auto"/>
              <w:right w:val="single" w:sz="4" w:space="0" w:color="auto"/>
            </w:tcBorders>
            <w:shd w:val="clear" w:color="000000" w:fill="D8E4BC"/>
            <w:noWrap/>
            <w:vAlign w:val="center"/>
            <w:hideMark/>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64, 71 микрорайоны</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95</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28</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8</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407</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Баляева</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72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81</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11</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295</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БАМ</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54</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10</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195</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Борисенко</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79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50</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20</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296</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Весенняя</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123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209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160</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55</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17</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610</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Вторая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18</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7</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60</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Гайдамак</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9</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Горностай</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15</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39</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Заря</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148</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Луговая</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20</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33</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140</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Некрасовская</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45</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о. Попова</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12</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96</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о. Русский</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39</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Океанская</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88</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71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24</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255</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Патрокл</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21</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Первая речка</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53</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Пригород</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100</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Садгород</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10</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21</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54</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Седанка</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28</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95</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Снеговая</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97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86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42</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20</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314</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Снеговая падь</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38</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8</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189</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Столетие</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71</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Тихая</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71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39</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258</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Толстого (Буссе)</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25</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14</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101</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Третья рабочая</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30</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16</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103</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Трудовая</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8</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19</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41</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Трудовое</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40</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7</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3</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4</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8</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386</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Угольная</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138</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122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93</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14</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527</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Фадеева</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94</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75</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7</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12</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18</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295</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Центр</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95</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139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28</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8</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407</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Чуркин</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72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63</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66</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81</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11</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295</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000000" w:fill="D8E4BC"/>
            <w:noWrap/>
            <w:vAlign w:val="center"/>
            <w:hideMark/>
          </w:tcPr>
          <w:p w:rsidR="00B30E0A" w:rsidRPr="00661CF8" w:rsidRDefault="00B30E0A" w:rsidP="00661CF8">
            <w:pPr>
              <w:rPr>
                <w:rFonts w:cs="Arial"/>
                <w:b/>
                <w:bCs/>
                <w:color w:val="000000"/>
                <w:sz w:val="18"/>
                <w:szCs w:val="18"/>
              </w:rPr>
            </w:pPr>
            <w:r w:rsidRPr="00661CF8">
              <w:rPr>
                <w:rFonts w:cs="Arial"/>
                <w:b/>
                <w:bCs/>
                <w:color w:val="000000"/>
                <w:sz w:val="18"/>
                <w:szCs w:val="18"/>
              </w:rPr>
              <w:t>Эгершельд</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54</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59</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rPr>
                <w:rFonts w:cs="Arial"/>
                <w:color w:val="000000"/>
                <w:sz w:val="18"/>
                <w:szCs w:val="18"/>
              </w:rPr>
            </w:pPr>
            <w:r>
              <w:rPr>
                <w:rFonts w:cs="Arial"/>
                <w:color w:val="000000"/>
                <w:sz w:val="18"/>
                <w:szCs w:val="18"/>
              </w:rPr>
              <w:t> </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10</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right"/>
              <w:rPr>
                <w:rFonts w:cs="Arial"/>
                <w:color w:val="000000"/>
                <w:sz w:val="18"/>
                <w:szCs w:val="18"/>
              </w:rPr>
            </w:pPr>
            <w:r>
              <w:rPr>
                <w:rFonts w:cs="Arial"/>
                <w:color w:val="000000"/>
                <w:sz w:val="18"/>
                <w:szCs w:val="18"/>
              </w:rPr>
              <w:t>2</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195</w:t>
            </w:r>
          </w:p>
        </w:tc>
      </w:tr>
      <w:tr w:rsidR="00661CF8"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1-комнатная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2-комнатная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3-комнатная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4-комнатная</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5-комнатная</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6 комнат и более</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Гостинка</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rPr>
                <w:rFonts w:cs="Arial"/>
                <w:b/>
                <w:bCs/>
                <w:color w:val="000000"/>
                <w:sz w:val="18"/>
                <w:szCs w:val="18"/>
              </w:rPr>
            </w:pPr>
            <w:r w:rsidRPr="00661CF8">
              <w:rPr>
                <w:rFonts w:cs="Arial"/>
                <w:b/>
                <w:bCs/>
                <w:color w:val="000000"/>
                <w:sz w:val="18"/>
                <w:szCs w:val="18"/>
              </w:rPr>
              <w:t>Комната</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tcPr>
          <w:p w:rsidR="00661CF8" w:rsidRPr="00661CF8" w:rsidRDefault="00661CF8" w:rsidP="00661CF8">
            <w:pPr>
              <w:jc w:val="center"/>
              <w:rPr>
                <w:rFonts w:cs="Arial"/>
                <w:b/>
                <w:bCs/>
                <w:color w:val="000000"/>
                <w:sz w:val="18"/>
                <w:szCs w:val="18"/>
              </w:rPr>
            </w:pPr>
            <w:r w:rsidRPr="00661CF8">
              <w:rPr>
                <w:rFonts w:cs="Arial"/>
                <w:b/>
                <w:bCs/>
                <w:color w:val="000000"/>
                <w:sz w:val="18"/>
                <w:szCs w:val="18"/>
              </w:rPr>
              <w:t>Общий итог</w:t>
            </w:r>
          </w:p>
        </w:tc>
      </w:tr>
      <w:tr w:rsidR="00B30E0A" w:rsidRPr="00661CF8" w:rsidTr="004306E1">
        <w:trPr>
          <w:trHeight w:val="170"/>
        </w:trPr>
        <w:tc>
          <w:tcPr>
            <w:tcW w:w="238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Общий итог</w:t>
            </w:r>
          </w:p>
        </w:tc>
        <w:tc>
          <w:tcPr>
            <w:tcW w:w="1604"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1165</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1566</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1421</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308</w:t>
            </w:r>
          </w:p>
        </w:tc>
        <w:tc>
          <w:tcPr>
            <w:tcW w:w="134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53</w:t>
            </w:r>
          </w:p>
        </w:tc>
        <w:tc>
          <w:tcPr>
            <w:tcW w:w="1800"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22</w:t>
            </w:r>
          </w:p>
        </w:tc>
        <w:tc>
          <w:tcPr>
            <w:tcW w:w="1026"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538</w:t>
            </w:r>
          </w:p>
        </w:tc>
        <w:tc>
          <w:tcPr>
            <w:tcW w:w="96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169</w:t>
            </w:r>
          </w:p>
        </w:tc>
        <w:tc>
          <w:tcPr>
            <w:tcW w:w="1479"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5242</w:t>
            </w:r>
          </w:p>
        </w:tc>
      </w:tr>
      <w:tr w:rsidR="00B30E0A" w:rsidRPr="00661CF8" w:rsidTr="004306E1">
        <w:trPr>
          <w:trHeight w:val="17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rsidR="00B30E0A" w:rsidRDefault="00B30E0A">
            <w:pPr>
              <w:jc w:val="center"/>
              <w:rPr>
                <w:rFonts w:cs="Arial"/>
                <w:color w:val="000000"/>
                <w:sz w:val="18"/>
                <w:szCs w:val="18"/>
              </w:rPr>
            </w:pPr>
            <w:r>
              <w:rPr>
                <w:rFonts w:cs="Arial"/>
                <w:color w:val="000000"/>
                <w:sz w:val="18"/>
                <w:szCs w:val="18"/>
              </w:rPr>
              <w:t>% от общего</w:t>
            </w:r>
          </w:p>
        </w:tc>
        <w:tc>
          <w:tcPr>
            <w:tcW w:w="1604" w:type="dxa"/>
            <w:tcBorders>
              <w:top w:val="nil"/>
              <w:left w:val="nil"/>
              <w:bottom w:val="single" w:sz="4" w:space="0" w:color="auto"/>
              <w:right w:val="single" w:sz="4" w:space="0" w:color="auto"/>
            </w:tcBorders>
            <w:shd w:val="clear" w:color="auto" w:fill="auto"/>
            <w:noWrap/>
            <w:vAlign w:val="center"/>
            <w:hideMark/>
          </w:tcPr>
          <w:p w:rsidR="00B30E0A" w:rsidRDefault="00B30E0A">
            <w:pPr>
              <w:jc w:val="center"/>
              <w:rPr>
                <w:rFonts w:cs="Arial"/>
                <w:color w:val="000000"/>
                <w:sz w:val="18"/>
                <w:szCs w:val="18"/>
              </w:rPr>
            </w:pPr>
            <w:r>
              <w:rPr>
                <w:rFonts w:cs="Arial"/>
                <w:color w:val="000000"/>
                <w:sz w:val="18"/>
                <w:szCs w:val="18"/>
              </w:rPr>
              <w:t>22,22%</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center"/>
              <w:rPr>
                <w:rFonts w:cs="Arial"/>
                <w:color w:val="000000"/>
                <w:sz w:val="18"/>
                <w:szCs w:val="18"/>
              </w:rPr>
            </w:pPr>
            <w:r>
              <w:rPr>
                <w:rFonts w:cs="Arial"/>
                <w:color w:val="000000"/>
                <w:sz w:val="18"/>
                <w:szCs w:val="18"/>
              </w:rPr>
              <w:t>29,87%</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center"/>
              <w:rPr>
                <w:rFonts w:cs="Arial"/>
                <w:color w:val="000000"/>
                <w:sz w:val="18"/>
                <w:szCs w:val="18"/>
              </w:rPr>
            </w:pPr>
            <w:r>
              <w:rPr>
                <w:rFonts w:cs="Arial"/>
                <w:color w:val="000000"/>
                <w:sz w:val="18"/>
                <w:szCs w:val="18"/>
              </w:rPr>
              <w:t>27,11%</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center"/>
              <w:rPr>
                <w:rFonts w:cs="Arial"/>
                <w:color w:val="000000"/>
                <w:sz w:val="18"/>
                <w:szCs w:val="18"/>
              </w:rPr>
            </w:pPr>
            <w:r>
              <w:rPr>
                <w:rFonts w:cs="Arial"/>
                <w:color w:val="000000"/>
                <w:sz w:val="18"/>
                <w:szCs w:val="18"/>
              </w:rPr>
              <w:t>5,88%</w:t>
            </w:r>
          </w:p>
        </w:tc>
        <w:tc>
          <w:tcPr>
            <w:tcW w:w="1340" w:type="dxa"/>
            <w:tcBorders>
              <w:top w:val="nil"/>
              <w:left w:val="nil"/>
              <w:bottom w:val="single" w:sz="4" w:space="0" w:color="auto"/>
              <w:right w:val="single" w:sz="4" w:space="0" w:color="auto"/>
            </w:tcBorders>
            <w:shd w:val="clear" w:color="auto" w:fill="auto"/>
            <w:noWrap/>
            <w:vAlign w:val="center"/>
            <w:hideMark/>
          </w:tcPr>
          <w:p w:rsidR="00B30E0A" w:rsidRDefault="00B30E0A">
            <w:pPr>
              <w:jc w:val="center"/>
              <w:rPr>
                <w:rFonts w:cs="Arial"/>
                <w:color w:val="000000"/>
                <w:sz w:val="18"/>
                <w:szCs w:val="18"/>
              </w:rPr>
            </w:pPr>
            <w:r>
              <w:rPr>
                <w:rFonts w:cs="Arial"/>
                <w:color w:val="000000"/>
                <w:sz w:val="18"/>
                <w:szCs w:val="18"/>
              </w:rPr>
              <w:t>1,01%</w:t>
            </w:r>
          </w:p>
        </w:tc>
        <w:tc>
          <w:tcPr>
            <w:tcW w:w="1800" w:type="dxa"/>
            <w:tcBorders>
              <w:top w:val="nil"/>
              <w:left w:val="nil"/>
              <w:bottom w:val="single" w:sz="4" w:space="0" w:color="auto"/>
              <w:right w:val="single" w:sz="4" w:space="0" w:color="auto"/>
            </w:tcBorders>
            <w:shd w:val="clear" w:color="auto" w:fill="auto"/>
            <w:noWrap/>
            <w:vAlign w:val="center"/>
            <w:hideMark/>
          </w:tcPr>
          <w:p w:rsidR="00B30E0A" w:rsidRDefault="00B30E0A">
            <w:pPr>
              <w:jc w:val="center"/>
              <w:rPr>
                <w:rFonts w:cs="Arial"/>
                <w:color w:val="000000"/>
                <w:sz w:val="18"/>
                <w:szCs w:val="18"/>
              </w:rPr>
            </w:pPr>
            <w:r>
              <w:rPr>
                <w:rFonts w:cs="Arial"/>
                <w:color w:val="000000"/>
                <w:sz w:val="18"/>
                <w:szCs w:val="18"/>
              </w:rPr>
              <w:t>0,42%</w:t>
            </w:r>
          </w:p>
        </w:tc>
        <w:tc>
          <w:tcPr>
            <w:tcW w:w="1026" w:type="dxa"/>
            <w:tcBorders>
              <w:top w:val="nil"/>
              <w:left w:val="nil"/>
              <w:bottom w:val="single" w:sz="4" w:space="0" w:color="auto"/>
              <w:right w:val="single" w:sz="4" w:space="0" w:color="auto"/>
            </w:tcBorders>
            <w:shd w:val="clear" w:color="auto" w:fill="auto"/>
            <w:noWrap/>
            <w:vAlign w:val="center"/>
            <w:hideMark/>
          </w:tcPr>
          <w:p w:rsidR="00B30E0A" w:rsidRDefault="00B30E0A">
            <w:pPr>
              <w:jc w:val="center"/>
              <w:rPr>
                <w:rFonts w:cs="Arial"/>
                <w:color w:val="000000"/>
                <w:sz w:val="18"/>
                <w:szCs w:val="18"/>
              </w:rPr>
            </w:pPr>
            <w:r>
              <w:rPr>
                <w:rFonts w:cs="Arial"/>
                <w:color w:val="000000"/>
                <w:sz w:val="18"/>
                <w:szCs w:val="18"/>
              </w:rPr>
              <w:t>10,26%</w:t>
            </w:r>
          </w:p>
        </w:tc>
        <w:tc>
          <w:tcPr>
            <w:tcW w:w="967" w:type="dxa"/>
            <w:tcBorders>
              <w:top w:val="nil"/>
              <w:left w:val="nil"/>
              <w:bottom w:val="single" w:sz="4" w:space="0" w:color="auto"/>
              <w:right w:val="single" w:sz="4" w:space="0" w:color="auto"/>
            </w:tcBorders>
            <w:shd w:val="clear" w:color="auto" w:fill="auto"/>
            <w:noWrap/>
            <w:vAlign w:val="center"/>
            <w:hideMark/>
          </w:tcPr>
          <w:p w:rsidR="00B30E0A" w:rsidRDefault="00B30E0A">
            <w:pPr>
              <w:jc w:val="center"/>
              <w:rPr>
                <w:rFonts w:cs="Arial"/>
                <w:color w:val="000000"/>
                <w:sz w:val="18"/>
                <w:szCs w:val="18"/>
              </w:rPr>
            </w:pPr>
            <w:r>
              <w:rPr>
                <w:rFonts w:cs="Arial"/>
                <w:color w:val="000000"/>
                <w:sz w:val="18"/>
                <w:szCs w:val="18"/>
              </w:rPr>
              <w:t>3,22%</w:t>
            </w:r>
          </w:p>
        </w:tc>
        <w:tc>
          <w:tcPr>
            <w:tcW w:w="1479" w:type="dxa"/>
            <w:tcBorders>
              <w:top w:val="nil"/>
              <w:left w:val="nil"/>
              <w:bottom w:val="single" w:sz="4" w:space="0" w:color="auto"/>
              <w:right w:val="single" w:sz="4" w:space="0" w:color="auto"/>
            </w:tcBorders>
            <w:shd w:val="clear" w:color="000000" w:fill="D8E4BC"/>
            <w:noWrap/>
            <w:vAlign w:val="center"/>
            <w:hideMark/>
          </w:tcPr>
          <w:p w:rsidR="00B30E0A" w:rsidRDefault="00B30E0A">
            <w:pPr>
              <w:jc w:val="center"/>
              <w:rPr>
                <w:rFonts w:cs="Arial"/>
                <w:b/>
                <w:bCs/>
                <w:color w:val="000000"/>
                <w:sz w:val="18"/>
                <w:szCs w:val="18"/>
              </w:rPr>
            </w:pPr>
            <w:r>
              <w:rPr>
                <w:rFonts w:cs="Arial"/>
                <w:b/>
                <w:bCs/>
                <w:color w:val="000000"/>
                <w:sz w:val="18"/>
                <w:szCs w:val="18"/>
              </w:rPr>
              <w:t>100,00%</w:t>
            </w:r>
          </w:p>
        </w:tc>
      </w:tr>
    </w:tbl>
    <w:p w:rsidR="0052042B" w:rsidRDefault="0052042B" w:rsidP="001778AD"/>
    <w:p w:rsidR="00586BB7" w:rsidRDefault="00586BB7" w:rsidP="001778AD"/>
    <w:p w:rsidR="00586BB7" w:rsidRPr="001778AD" w:rsidRDefault="00586BB7" w:rsidP="001778AD"/>
    <w:p w:rsidR="0051231D" w:rsidRDefault="0051231D" w:rsidP="00F32DD9">
      <w:pPr>
        <w:pStyle w:val="21"/>
        <w:rPr>
          <w:rFonts w:cs="Arial"/>
          <w:b w:val="0"/>
          <w:sz w:val="20"/>
        </w:rPr>
        <w:sectPr w:rsidR="0051231D" w:rsidSect="00221BFD">
          <w:pgSz w:w="16838" w:h="11906" w:orient="landscape"/>
          <w:pgMar w:top="426" w:right="1134" w:bottom="85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9" w:name="_Toc508552986"/>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9"/>
    </w:p>
    <w:p w:rsidR="00F32DD9" w:rsidRDefault="004D6519" w:rsidP="00F32DD9">
      <w:pPr>
        <w:jc w:val="center"/>
        <w:rPr>
          <w:noProof/>
        </w:rPr>
      </w:pPr>
      <w:r>
        <w:rPr>
          <w:noProof/>
        </w:rPr>
        <w:drawing>
          <wp:inline distT="0" distB="0" distL="0" distR="0" wp14:anchorId="15D6E5AC" wp14:editId="4AF4E4E6">
            <wp:extent cx="4823209" cy="2733151"/>
            <wp:effectExtent l="0" t="0" r="1587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10" w:name="_Toc508552987"/>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0"/>
    </w:p>
    <w:p w:rsidR="00F32DD9" w:rsidRPr="00606126" w:rsidRDefault="00FE5C85" w:rsidP="00F32DD9">
      <w:pPr>
        <w:jc w:val="center"/>
        <w:rPr>
          <w:rFonts w:cs="Arial"/>
          <w:b/>
          <w:sz w:val="20"/>
        </w:rPr>
      </w:pPr>
      <w:r>
        <w:rPr>
          <w:noProof/>
        </w:rPr>
        <w:drawing>
          <wp:inline distT="0" distB="0" distL="0" distR="0" wp14:anchorId="0A349069" wp14:editId="6D0F795F">
            <wp:extent cx="3336053" cy="1848897"/>
            <wp:effectExtent l="0" t="0" r="17145" b="1841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2998" w:rsidRDefault="00F32DD9" w:rsidP="00DE106E">
      <w:pPr>
        <w:pStyle w:val="2"/>
        <w:rPr>
          <w:rFonts w:ascii="Arial" w:hAnsi="Arial" w:cs="Arial"/>
          <w:sz w:val="20"/>
          <w:szCs w:val="20"/>
        </w:rPr>
      </w:pPr>
      <w:bookmarkStart w:id="11" w:name="_Toc508552988"/>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1"/>
    </w:p>
    <w:p w:rsidR="00DE106E" w:rsidRDefault="00FE5C85" w:rsidP="008A782A">
      <w:pPr>
        <w:jc w:val="center"/>
        <w:rPr>
          <w:rFonts w:cs="Arial"/>
          <w:sz w:val="20"/>
        </w:rPr>
      </w:pPr>
      <w:r>
        <w:rPr>
          <w:noProof/>
        </w:rPr>
        <w:drawing>
          <wp:inline distT="0" distB="0" distL="0" distR="0" wp14:anchorId="32F7FA60" wp14:editId="1DCCED8F">
            <wp:extent cx="3918857" cy="2672861"/>
            <wp:effectExtent l="0" t="0" r="24765" b="133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2" w:name="_Toc508552989"/>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2"/>
    </w:p>
    <w:p w:rsidR="00F32DD9" w:rsidRDefault="00F32DD9" w:rsidP="00F32DD9">
      <w:pPr>
        <w:rPr>
          <w:rFonts w:cs="Arial"/>
          <w:sz w:val="20"/>
        </w:rPr>
      </w:pPr>
    </w:p>
    <w:p w:rsidR="00DE106E" w:rsidRDefault="00EC39A7" w:rsidP="00F32DD9">
      <w:pPr>
        <w:rPr>
          <w:rFonts w:cs="Arial"/>
          <w:sz w:val="20"/>
        </w:rPr>
      </w:pPr>
      <w:r>
        <w:rPr>
          <w:noProof/>
        </w:rPr>
        <w:drawing>
          <wp:inline distT="0" distB="0" distL="0" distR="0" wp14:anchorId="57843708" wp14:editId="21ED0697">
            <wp:extent cx="8862646" cy="5305530"/>
            <wp:effectExtent l="0" t="0" r="1524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3" w:name="_Toc508552990"/>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3"/>
    </w:p>
    <w:tbl>
      <w:tblPr>
        <w:tblW w:w="14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850"/>
        <w:gridCol w:w="1199"/>
        <w:gridCol w:w="992"/>
        <w:gridCol w:w="727"/>
        <w:gridCol w:w="1258"/>
        <w:gridCol w:w="1560"/>
        <w:gridCol w:w="1560"/>
        <w:gridCol w:w="1559"/>
        <w:gridCol w:w="1132"/>
        <w:gridCol w:w="851"/>
      </w:tblGrid>
      <w:tr w:rsidR="00EC39A7" w:rsidRPr="00A11456" w:rsidTr="003F52B3">
        <w:trPr>
          <w:trHeight w:val="170"/>
          <w:jc w:val="center"/>
        </w:trPr>
        <w:tc>
          <w:tcPr>
            <w:tcW w:w="2634" w:type="dxa"/>
            <w:shd w:val="clear" w:color="auto" w:fill="auto"/>
            <w:noWrap/>
            <w:vAlign w:val="bottom"/>
            <w:hideMark/>
          </w:tcPr>
          <w:p w:rsidR="00EC39A7" w:rsidRPr="00EC39A7" w:rsidRDefault="00EC39A7" w:rsidP="00C05EF8">
            <w:pPr>
              <w:rPr>
                <w:rFonts w:cs="Arial"/>
                <w:color w:val="000000"/>
                <w:sz w:val="20"/>
              </w:rPr>
            </w:pPr>
          </w:p>
        </w:tc>
        <w:tc>
          <w:tcPr>
            <w:tcW w:w="850" w:type="dxa"/>
            <w:shd w:val="clear" w:color="auto" w:fill="auto"/>
            <w:noWrap/>
            <w:vAlign w:val="bottom"/>
            <w:hideMark/>
          </w:tcPr>
          <w:p w:rsidR="00EC39A7" w:rsidRPr="003F52B3" w:rsidRDefault="00EC39A7" w:rsidP="00C05EF8">
            <w:pPr>
              <w:rPr>
                <w:rFonts w:cs="Arial"/>
                <w:color w:val="000000"/>
                <w:sz w:val="18"/>
                <w:szCs w:val="18"/>
              </w:rPr>
            </w:pPr>
          </w:p>
        </w:tc>
        <w:tc>
          <w:tcPr>
            <w:tcW w:w="1199" w:type="dxa"/>
            <w:shd w:val="clear" w:color="auto" w:fill="D6E3BC" w:themeFill="accent3" w:themeFillTint="66"/>
            <w:noWrap/>
            <w:vAlign w:val="center"/>
            <w:hideMark/>
          </w:tcPr>
          <w:p w:rsidR="00EC39A7" w:rsidRPr="003F52B3" w:rsidRDefault="00EC39A7" w:rsidP="00EC39A7">
            <w:pPr>
              <w:jc w:val="center"/>
              <w:rPr>
                <w:rFonts w:cs="Arial"/>
                <w:b/>
                <w:bCs/>
                <w:color w:val="000000"/>
                <w:sz w:val="18"/>
                <w:szCs w:val="18"/>
              </w:rPr>
            </w:pPr>
            <w:r w:rsidRPr="003F52B3">
              <w:rPr>
                <w:rFonts w:cs="Arial"/>
                <w:b/>
                <w:bCs/>
                <w:color w:val="000000"/>
                <w:sz w:val="18"/>
                <w:szCs w:val="18"/>
              </w:rPr>
              <w:t>201</w:t>
            </w:r>
            <w:r>
              <w:rPr>
                <w:rFonts w:cs="Arial"/>
                <w:b/>
                <w:bCs/>
                <w:color w:val="000000"/>
                <w:sz w:val="18"/>
                <w:szCs w:val="18"/>
              </w:rPr>
              <w:t>8</w:t>
            </w:r>
            <w:r w:rsidRPr="003F52B3">
              <w:rPr>
                <w:rFonts w:cs="Arial"/>
                <w:b/>
                <w:bCs/>
                <w:color w:val="000000"/>
                <w:sz w:val="18"/>
                <w:szCs w:val="18"/>
              </w:rPr>
              <w:t xml:space="preserve">, </w:t>
            </w:r>
            <w:r>
              <w:rPr>
                <w:rFonts w:cs="Arial"/>
                <w:b/>
                <w:bCs/>
                <w:color w:val="000000"/>
                <w:sz w:val="18"/>
                <w:szCs w:val="18"/>
              </w:rPr>
              <w:t>Март</w:t>
            </w:r>
          </w:p>
        </w:tc>
        <w:tc>
          <w:tcPr>
            <w:tcW w:w="992" w:type="dxa"/>
            <w:shd w:val="clear" w:color="auto" w:fill="auto"/>
            <w:noWrap/>
            <w:vAlign w:val="center"/>
            <w:hideMark/>
          </w:tcPr>
          <w:p w:rsidR="00EC39A7" w:rsidRPr="003F52B3" w:rsidRDefault="00EC39A7" w:rsidP="00C05EF8">
            <w:pPr>
              <w:jc w:val="center"/>
              <w:rPr>
                <w:rFonts w:cs="Arial"/>
                <w:color w:val="000000"/>
                <w:sz w:val="18"/>
                <w:szCs w:val="18"/>
              </w:rPr>
            </w:pPr>
            <w:r w:rsidRPr="003F52B3">
              <w:rPr>
                <w:rFonts w:cs="Arial"/>
                <w:color w:val="000000"/>
                <w:sz w:val="18"/>
                <w:szCs w:val="18"/>
              </w:rPr>
              <w:t> </w:t>
            </w:r>
          </w:p>
        </w:tc>
        <w:tc>
          <w:tcPr>
            <w:tcW w:w="727" w:type="dxa"/>
            <w:shd w:val="clear" w:color="auto" w:fill="auto"/>
            <w:noWrap/>
            <w:vAlign w:val="center"/>
            <w:hideMark/>
          </w:tcPr>
          <w:p w:rsidR="00EC39A7" w:rsidRPr="003F52B3" w:rsidRDefault="00EC39A7" w:rsidP="00C05EF8">
            <w:pPr>
              <w:jc w:val="center"/>
              <w:rPr>
                <w:rFonts w:cs="Arial"/>
                <w:color w:val="000000"/>
                <w:sz w:val="18"/>
                <w:szCs w:val="18"/>
              </w:rPr>
            </w:pPr>
            <w:r w:rsidRPr="003F52B3">
              <w:rPr>
                <w:rFonts w:cs="Arial"/>
                <w:color w:val="000000"/>
                <w:sz w:val="18"/>
                <w:szCs w:val="18"/>
              </w:rPr>
              <w:t> </w:t>
            </w:r>
          </w:p>
        </w:tc>
        <w:tc>
          <w:tcPr>
            <w:tcW w:w="1258" w:type="dxa"/>
            <w:shd w:val="clear" w:color="auto" w:fill="auto"/>
            <w:noWrap/>
            <w:vAlign w:val="center"/>
            <w:hideMark/>
          </w:tcPr>
          <w:p w:rsidR="00EC39A7" w:rsidRPr="003F52B3" w:rsidRDefault="00EC39A7" w:rsidP="00C05EF8">
            <w:pPr>
              <w:jc w:val="center"/>
              <w:rPr>
                <w:rFonts w:cs="Arial"/>
                <w:color w:val="000000"/>
                <w:sz w:val="18"/>
                <w:szCs w:val="18"/>
              </w:rPr>
            </w:pPr>
            <w:r w:rsidRPr="003F52B3">
              <w:rPr>
                <w:rFonts w:cs="Arial"/>
                <w:color w:val="000000"/>
                <w:sz w:val="18"/>
                <w:szCs w:val="18"/>
              </w:rPr>
              <w:t> </w:t>
            </w:r>
          </w:p>
        </w:tc>
        <w:tc>
          <w:tcPr>
            <w:tcW w:w="1560" w:type="dxa"/>
            <w:shd w:val="clear" w:color="auto" w:fill="auto"/>
            <w:noWrap/>
            <w:vAlign w:val="center"/>
            <w:hideMark/>
          </w:tcPr>
          <w:p w:rsidR="00EC39A7" w:rsidRPr="003F52B3" w:rsidRDefault="00EC39A7" w:rsidP="00C05EF8">
            <w:pPr>
              <w:jc w:val="center"/>
              <w:rPr>
                <w:rFonts w:cs="Arial"/>
                <w:color w:val="000000"/>
                <w:sz w:val="18"/>
                <w:szCs w:val="18"/>
              </w:rPr>
            </w:pPr>
            <w:r w:rsidRPr="003F52B3">
              <w:rPr>
                <w:rFonts w:cs="Arial"/>
                <w:color w:val="000000"/>
                <w:sz w:val="18"/>
                <w:szCs w:val="18"/>
              </w:rPr>
              <w:t> </w:t>
            </w:r>
          </w:p>
        </w:tc>
        <w:tc>
          <w:tcPr>
            <w:tcW w:w="1560" w:type="dxa"/>
            <w:shd w:val="clear" w:color="auto" w:fill="auto"/>
            <w:noWrap/>
            <w:vAlign w:val="center"/>
            <w:hideMark/>
          </w:tcPr>
          <w:p w:rsidR="00EC39A7" w:rsidRPr="003F52B3" w:rsidRDefault="00EC39A7" w:rsidP="00C05EF8">
            <w:pPr>
              <w:jc w:val="center"/>
              <w:rPr>
                <w:rFonts w:cs="Arial"/>
                <w:color w:val="000000"/>
                <w:sz w:val="18"/>
                <w:szCs w:val="18"/>
              </w:rPr>
            </w:pPr>
            <w:r w:rsidRPr="003F52B3">
              <w:rPr>
                <w:rFonts w:cs="Arial"/>
                <w:color w:val="000000"/>
                <w:sz w:val="18"/>
                <w:szCs w:val="18"/>
              </w:rPr>
              <w:t> </w:t>
            </w:r>
          </w:p>
        </w:tc>
        <w:tc>
          <w:tcPr>
            <w:tcW w:w="1559" w:type="dxa"/>
            <w:shd w:val="clear" w:color="auto" w:fill="auto"/>
            <w:noWrap/>
            <w:vAlign w:val="center"/>
            <w:hideMark/>
          </w:tcPr>
          <w:p w:rsidR="00EC39A7" w:rsidRPr="003F52B3" w:rsidRDefault="00EC39A7" w:rsidP="00C05EF8">
            <w:pPr>
              <w:jc w:val="center"/>
              <w:rPr>
                <w:rFonts w:cs="Arial"/>
                <w:color w:val="000000"/>
                <w:sz w:val="18"/>
                <w:szCs w:val="18"/>
              </w:rPr>
            </w:pPr>
            <w:r w:rsidRPr="003F52B3">
              <w:rPr>
                <w:rFonts w:cs="Arial"/>
                <w:color w:val="000000"/>
                <w:sz w:val="18"/>
                <w:szCs w:val="18"/>
              </w:rPr>
              <w:t> </w:t>
            </w:r>
          </w:p>
        </w:tc>
        <w:tc>
          <w:tcPr>
            <w:tcW w:w="1132" w:type="dxa"/>
            <w:shd w:val="clear" w:color="auto" w:fill="D6E3BC" w:themeFill="accent3" w:themeFillTint="66"/>
            <w:noWrap/>
            <w:vAlign w:val="center"/>
            <w:hideMark/>
          </w:tcPr>
          <w:p w:rsidR="00EC39A7" w:rsidRPr="003F52B3" w:rsidRDefault="00EC39A7" w:rsidP="00EC39A7">
            <w:pPr>
              <w:jc w:val="center"/>
              <w:rPr>
                <w:rFonts w:cs="Arial"/>
                <w:b/>
                <w:bCs/>
                <w:color w:val="000000"/>
                <w:sz w:val="18"/>
                <w:szCs w:val="18"/>
              </w:rPr>
            </w:pPr>
            <w:r w:rsidRPr="003F52B3">
              <w:rPr>
                <w:rFonts w:cs="Arial"/>
                <w:b/>
                <w:bCs/>
                <w:color w:val="000000"/>
                <w:sz w:val="18"/>
                <w:szCs w:val="18"/>
              </w:rPr>
              <w:t>201</w:t>
            </w:r>
            <w:r>
              <w:rPr>
                <w:rFonts w:cs="Arial"/>
                <w:b/>
                <w:bCs/>
                <w:color w:val="000000"/>
                <w:sz w:val="18"/>
                <w:szCs w:val="18"/>
              </w:rPr>
              <w:t>8</w:t>
            </w:r>
            <w:r w:rsidRPr="003F52B3">
              <w:rPr>
                <w:rFonts w:cs="Arial"/>
                <w:b/>
                <w:bCs/>
                <w:color w:val="000000"/>
                <w:sz w:val="18"/>
                <w:szCs w:val="18"/>
              </w:rPr>
              <w:t xml:space="preserve">, </w:t>
            </w:r>
            <w:r>
              <w:rPr>
                <w:rFonts w:cs="Arial"/>
                <w:b/>
                <w:bCs/>
                <w:color w:val="000000"/>
                <w:sz w:val="18"/>
                <w:szCs w:val="18"/>
              </w:rPr>
              <w:t>Феврал</w:t>
            </w:r>
            <w:r w:rsidRPr="003F52B3">
              <w:rPr>
                <w:rFonts w:cs="Arial"/>
                <w:b/>
                <w:bCs/>
                <w:color w:val="000000"/>
                <w:sz w:val="18"/>
                <w:szCs w:val="18"/>
              </w:rPr>
              <w:t>ь</w:t>
            </w:r>
          </w:p>
        </w:tc>
        <w:tc>
          <w:tcPr>
            <w:tcW w:w="851" w:type="dxa"/>
            <w:shd w:val="clear" w:color="auto" w:fill="auto"/>
            <w:noWrap/>
            <w:vAlign w:val="bottom"/>
            <w:hideMark/>
          </w:tcPr>
          <w:p w:rsidR="00EC39A7" w:rsidRPr="003F52B3" w:rsidRDefault="00EC39A7" w:rsidP="00C05EF8">
            <w:pPr>
              <w:rPr>
                <w:rFonts w:cs="Arial"/>
                <w:color w:val="000000"/>
                <w:sz w:val="18"/>
                <w:szCs w:val="18"/>
              </w:rPr>
            </w:pPr>
          </w:p>
        </w:tc>
      </w:tr>
      <w:tr w:rsidR="00EC39A7" w:rsidRPr="00A11456" w:rsidTr="003F52B3">
        <w:trPr>
          <w:trHeight w:val="170"/>
          <w:jc w:val="center"/>
        </w:trPr>
        <w:tc>
          <w:tcPr>
            <w:tcW w:w="2634" w:type="dxa"/>
            <w:shd w:val="clear" w:color="auto" w:fill="D6E3BC" w:themeFill="accent3" w:themeFillTint="66"/>
            <w:noWrap/>
            <w:vAlign w:val="center"/>
            <w:hideMark/>
          </w:tcPr>
          <w:p w:rsidR="00EC39A7" w:rsidRPr="00EC39A7" w:rsidRDefault="00EC39A7" w:rsidP="00C05EF8">
            <w:pPr>
              <w:jc w:val="center"/>
              <w:rPr>
                <w:rFonts w:cs="Arial"/>
                <w:b/>
                <w:bCs/>
                <w:color w:val="000000"/>
                <w:sz w:val="20"/>
              </w:rPr>
            </w:pPr>
            <w:r w:rsidRPr="00EC39A7">
              <w:rPr>
                <w:rFonts w:cs="Arial"/>
                <w:b/>
                <w:bCs/>
                <w:color w:val="000000"/>
                <w:sz w:val="20"/>
              </w:rPr>
              <w:t>Районы города</w:t>
            </w:r>
          </w:p>
        </w:tc>
        <w:tc>
          <w:tcPr>
            <w:tcW w:w="850" w:type="dxa"/>
            <w:shd w:val="clear" w:color="auto" w:fill="D6E3BC" w:themeFill="accent3" w:themeFillTint="66"/>
            <w:noWrap/>
            <w:vAlign w:val="center"/>
            <w:hideMark/>
          </w:tcPr>
          <w:p w:rsidR="00EC39A7" w:rsidRPr="003F52B3" w:rsidRDefault="00EC39A7" w:rsidP="00C05EF8">
            <w:pPr>
              <w:jc w:val="center"/>
              <w:rPr>
                <w:rFonts w:cs="Arial"/>
                <w:b/>
                <w:bCs/>
                <w:color w:val="000000"/>
                <w:sz w:val="18"/>
                <w:szCs w:val="18"/>
              </w:rPr>
            </w:pPr>
            <w:r w:rsidRPr="003F52B3">
              <w:rPr>
                <w:rFonts w:cs="Arial"/>
                <w:b/>
                <w:bCs/>
                <w:color w:val="000000"/>
                <w:sz w:val="18"/>
                <w:szCs w:val="18"/>
              </w:rPr>
              <w:t>Мин</w:t>
            </w:r>
          </w:p>
        </w:tc>
        <w:tc>
          <w:tcPr>
            <w:tcW w:w="1199" w:type="dxa"/>
            <w:shd w:val="clear" w:color="auto" w:fill="D6E3BC" w:themeFill="accent3" w:themeFillTint="66"/>
            <w:vAlign w:val="center"/>
            <w:hideMark/>
          </w:tcPr>
          <w:p w:rsidR="00EC39A7" w:rsidRPr="003F52B3" w:rsidRDefault="00EC39A7" w:rsidP="00C05EF8">
            <w:pPr>
              <w:jc w:val="center"/>
              <w:rPr>
                <w:rFonts w:cs="Arial"/>
                <w:b/>
                <w:bCs/>
                <w:color w:val="000000"/>
                <w:sz w:val="18"/>
                <w:szCs w:val="18"/>
              </w:rPr>
            </w:pPr>
            <w:r w:rsidRPr="003F52B3">
              <w:rPr>
                <w:rFonts w:cs="Arial"/>
                <w:b/>
                <w:bCs/>
                <w:color w:val="000000"/>
                <w:sz w:val="18"/>
                <w:szCs w:val="18"/>
              </w:rPr>
              <w:t>Удельная</w:t>
            </w:r>
          </w:p>
          <w:p w:rsidR="00EC39A7" w:rsidRPr="003F52B3" w:rsidRDefault="00EC39A7" w:rsidP="00C05EF8">
            <w:pPr>
              <w:jc w:val="center"/>
              <w:rPr>
                <w:rFonts w:cs="Arial"/>
                <w:b/>
                <w:bCs/>
                <w:color w:val="000000"/>
                <w:sz w:val="18"/>
                <w:szCs w:val="18"/>
              </w:rPr>
            </w:pPr>
            <w:r w:rsidRPr="003F52B3">
              <w:rPr>
                <w:rFonts w:cs="Arial"/>
                <w:b/>
                <w:bCs/>
                <w:color w:val="000000"/>
                <w:sz w:val="18"/>
                <w:szCs w:val="18"/>
              </w:rPr>
              <w:t>Средняя</w:t>
            </w:r>
          </w:p>
          <w:p w:rsidR="00EC39A7" w:rsidRPr="003F52B3" w:rsidRDefault="00EC39A7" w:rsidP="00C05EF8">
            <w:pPr>
              <w:jc w:val="center"/>
              <w:rPr>
                <w:rFonts w:cs="Arial"/>
                <w:b/>
                <w:bCs/>
                <w:color w:val="000000"/>
                <w:sz w:val="18"/>
                <w:szCs w:val="18"/>
              </w:rPr>
            </w:pPr>
            <w:r w:rsidRPr="003F52B3">
              <w:rPr>
                <w:rFonts w:cs="Arial"/>
                <w:b/>
                <w:bCs/>
                <w:color w:val="000000"/>
                <w:sz w:val="18"/>
                <w:szCs w:val="18"/>
              </w:rPr>
              <w:t>(УС)</w:t>
            </w:r>
          </w:p>
        </w:tc>
        <w:tc>
          <w:tcPr>
            <w:tcW w:w="992" w:type="dxa"/>
            <w:shd w:val="clear" w:color="auto" w:fill="D6E3BC" w:themeFill="accent3" w:themeFillTint="66"/>
            <w:noWrap/>
            <w:vAlign w:val="center"/>
            <w:hideMark/>
          </w:tcPr>
          <w:p w:rsidR="00EC39A7" w:rsidRPr="003F52B3" w:rsidRDefault="00EC39A7" w:rsidP="00C05EF8">
            <w:pPr>
              <w:jc w:val="center"/>
              <w:rPr>
                <w:rFonts w:cs="Arial"/>
                <w:b/>
                <w:bCs/>
                <w:color w:val="000000"/>
                <w:sz w:val="18"/>
                <w:szCs w:val="18"/>
              </w:rPr>
            </w:pPr>
            <w:r w:rsidRPr="003F52B3">
              <w:rPr>
                <w:rFonts w:cs="Arial"/>
                <w:b/>
                <w:bCs/>
                <w:color w:val="000000"/>
                <w:sz w:val="18"/>
                <w:szCs w:val="18"/>
              </w:rPr>
              <w:t>Макс</w:t>
            </w:r>
          </w:p>
        </w:tc>
        <w:tc>
          <w:tcPr>
            <w:tcW w:w="727" w:type="dxa"/>
            <w:shd w:val="clear" w:color="auto" w:fill="D6E3BC" w:themeFill="accent3" w:themeFillTint="66"/>
            <w:noWrap/>
            <w:vAlign w:val="center"/>
            <w:hideMark/>
          </w:tcPr>
          <w:p w:rsidR="00EC39A7" w:rsidRPr="003F52B3" w:rsidRDefault="00EC39A7" w:rsidP="00C05EF8">
            <w:pPr>
              <w:jc w:val="center"/>
              <w:rPr>
                <w:rFonts w:cs="Arial"/>
                <w:b/>
                <w:bCs/>
                <w:color w:val="000000"/>
                <w:sz w:val="18"/>
                <w:szCs w:val="18"/>
              </w:rPr>
            </w:pPr>
            <w:r w:rsidRPr="003F52B3">
              <w:rPr>
                <w:rFonts w:cs="Arial"/>
                <w:b/>
                <w:bCs/>
                <w:color w:val="000000"/>
                <w:sz w:val="18"/>
                <w:szCs w:val="18"/>
              </w:rPr>
              <w:t>Штук</w:t>
            </w:r>
          </w:p>
        </w:tc>
        <w:tc>
          <w:tcPr>
            <w:tcW w:w="1258" w:type="dxa"/>
            <w:shd w:val="clear" w:color="auto" w:fill="D6E3BC" w:themeFill="accent3" w:themeFillTint="66"/>
            <w:noWrap/>
            <w:vAlign w:val="center"/>
            <w:hideMark/>
          </w:tcPr>
          <w:p w:rsidR="00EC39A7" w:rsidRPr="003F52B3" w:rsidRDefault="00EC39A7" w:rsidP="00C05EF8">
            <w:pPr>
              <w:jc w:val="center"/>
              <w:rPr>
                <w:rFonts w:cs="Arial"/>
                <w:b/>
                <w:bCs/>
                <w:color w:val="000000"/>
                <w:sz w:val="18"/>
                <w:szCs w:val="18"/>
              </w:rPr>
            </w:pPr>
            <w:r w:rsidRPr="003F52B3">
              <w:rPr>
                <w:rFonts w:cs="Arial"/>
                <w:b/>
                <w:bCs/>
                <w:color w:val="000000"/>
                <w:sz w:val="18"/>
                <w:szCs w:val="18"/>
              </w:rPr>
              <w:t>Площадь, кв.м.</w:t>
            </w:r>
          </w:p>
        </w:tc>
        <w:tc>
          <w:tcPr>
            <w:tcW w:w="1560" w:type="dxa"/>
            <w:shd w:val="clear" w:color="auto" w:fill="D6E3BC" w:themeFill="accent3" w:themeFillTint="66"/>
            <w:vAlign w:val="center"/>
            <w:hideMark/>
          </w:tcPr>
          <w:p w:rsidR="00EC39A7" w:rsidRPr="003F52B3" w:rsidRDefault="00EC39A7" w:rsidP="00C05EF8">
            <w:pPr>
              <w:jc w:val="center"/>
              <w:rPr>
                <w:rFonts w:cs="Arial"/>
                <w:b/>
                <w:bCs/>
                <w:color w:val="000000"/>
                <w:sz w:val="18"/>
                <w:szCs w:val="18"/>
              </w:rPr>
            </w:pPr>
            <w:r w:rsidRPr="003F52B3">
              <w:rPr>
                <w:rFonts w:cs="Arial"/>
                <w:b/>
                <w:bCs/>
                <w:color w:val="000000"/>
                <w:sz w:val="18"/>
                <w:szCs w:val="18"/>
              </w:rPr>
              <w:t xml:space="preserve">Объем предложения </w:t>
            </w:r>
            <w:r w:rsidRPr="003F52B3">
              <w:rPr>
                <w:rFonts w:cs="Arial"/>
                <w:b/>
                <w:bCs/>
                <w:color w:val="000000"/>
                <w:sz w:val="18"/>
                <w:szCs w:val="18"/>
              </w:rPr>
              <w:br/>
              <w:t>руб.</w:t>
            </w:r>
          </w:p>
        </w:tc>
        <w:tc>
          <w:tcPr>
            <w:tcW w:w="1560" w:type="dxa"/>
            <w:shd w:val="clear" w:color="auto" w:fill="D6E3BC" w:themeFill="accent3" w:themeFillTint="66"/>
            <w:vAlign w:val="center"/>
            <w:hideMark/>
          </w:tcPr>
          <w:p w:rsidR="00EC39A7" w:rsidRPr="003F52B3" w:rsidRDefault="00EC39A7" w:rsidP="00C05EF8">
            <w:pPr>
              <w:jc w:val="center"/>
              <w:rPr>
                <w:rFonts w:cs="Arial"/>
                <w:b/>
                <w:bCs/>
                <w:color w:val="000000"/>
                <w:sz w:val="18"/>
                <w:szCs w:val="18"/>
              </w:rPr>
            </w:pPr>
            <w:r w:rsidRPr="003F52B3">
              <w:rPr>
                <w:rFonts w:cs="Arial"/>
                <w:b/>
                <w:bCs/>
                <w:color w:val="000000"/>
                <w:sz w:val="18"/>
                <w:szCs w:val="18"/>
              </w:rPr>
              <w:t>Объем предложения %</w:t>
            </w:r>
          </w:p>
        </w:tc>
        <w:tc>
          <w:tcPr>
            <w:tcW w:w="1559" w:type="dxa"/>
            <w:shd w:val="clear" w:color="auto" w:fill="D6E3BC" w:themeFill="accent3" w:themeFillTint="66"/>
            <w:vAlign w:val="center"/>
            <w:hideMark/>
          </w:tcPr>
          <w:p w:rsidR="00EC39A7" w:rsidRPr="003F52B3" w:rsidRDefault="00EC39A7" w:rsidP="00C05EF8">
            <w:pPr>
              <w:jc w:val="center"/>
              <w:rPr>
                <w:rFonts w:cs="Arial"/>
                <w:b/>
                <w:bCs/>
                <w:color w:val="000000"/>
                <w:sz w:val="18"/>
                <w:szCs w:val="18"/>
              </w:rPr>
            </w:pPr>
            <w:r w:rsidRPr="003F52B3">
              <w:rPr>
                <w:rFonts w:cs="Arial"/>
                <w:b/>
                <w:bCs/>
                <w:color w:val="000000"/>
                <w:sz w:val="18"/>
                <w:szCs w:val="18"/>
              </w:rPr>
              <w:t>Средняя</w:t>
            </w:r>
          </w:p>
          <w:p w:rsidR="00EC39A7" w:rsidRPr="003F52B3" w:rsidRDefault="00EC39A7" w:rsidP="00C05EF8">
            <w:pPr>
              <w:jc w:val="center"/>
              <w:rPr>
                <w:rFonts w:cs="Arial"/>
                <w:b/>
                <w:bCs/>
                <w:color w:val="000000"/>
                <w:sz w:val="18"/>
                <w:szCs w:val="18"/>
              </w:rPr>
            </w:pPr>
            <w:proofErr w:type="gramStart"/>
            <w:r w:rsidRPr="003F52B3">
              <w:rPr>
                <w:rFonts w:cs="Arial"/>
                <w:b/>
                <w:bCs/>
                <w:color w:val="000000"/>
                <w:sz w:val="18"/>
                <w:szCs w:val="18"/>
              </w:rPr>
              <w:t>полная</w:t>
            </w:r>
            <w:proofErr w:type="gramEnd"/>
            <w:r w:rsidRPr="003F52B3">
              <w:rPr>
                <w:rFonts w:cs="Arial"/>
                <w:b/>
                <w:bCs/>
                <w:color w:val="000000"/>
                <w:sz w:val="18"/>
                <w:szCs w:val="18"/>
              </w:rPr>
              <w:t>, руб.</w:t>
            </w:r>
          </w:p>
        </w:tc>
        <w:tc>
          <w:tcPr>
            <w:tcW w:w="1132" w:type="dxa"/>
            <w:shd w:val="clear" w:color="auto" w:fill="D6E3BC" w:themeFill="accent3" w:themeFillTint="66"/>
            <w:vAlign w:val="center"/>
            <w:hideMark/>
          </w:tcPr>
          <w:p w:rsidR="00EC39A7" w:rsidRPr="003F52B3" w:rsidRDefault="00EC39A7" w:rsidP="00C05EF8">
            <w:pPr>
              <w:jc w:val="center"/>
              <w:rPr>
                <w:rFonts w:cs="Arial"/>
                <w:b/>
                <w:bCs/>
                <w:color w:val="000000"/>
                <w:sz w:val="18"/>
                <w:szCs w:val="18"/>
              </w:rPr>
            </w:pPr>
            <w:r w:rsidRPr="003F52B3">
              <w:rPr>
                <w:rFonts w:cs="Arial"/>
                <w:b/>
                <w:bCs/>
                <w:color w:val="000000"/>
                <w:sz w:val="18"/>
                <w:szCs w:val="18"/>
              </w:rPr>
              <w:t>УС</w:t>
            </w:r>
          </w:p>
        </w:tc>
        <w:tc>
          <w:tcPr>
            <w:tcW w:w="851" w:type="dxa"/>
            <w:shd w:val="clear" w:color="auto" w:fill="D6E3BC" w:themeFill="accent3" w:themeFillTint="66"/>
            <w:noWrap/>
            <w:vAlign w:val="center"/>
            <w:hideMark/>
          </w:tcPr>
          <w:p w:rsidR="00EC39A7" w:rsidRPr="003F52B3" w:rsidRDefault="00EC39A7" w:rsidP="00C05EF8">
            <w:pPr>
              <w:jc w:val="center"/>
              <w:rPr>
                <w:rFonts w:cs="Arial"/>
                <w:b/>
                <w:bCs/>
                <w:color w:val="000000"/>
                <w:sz w:val="18"/>
                <w:szCs w:val="18"/>
              </w:rPr>
            </w:pPr>
            <w:r w:rsidRPr="003F52B3">
              <w:rPr>
                <w:rFonts w:cs="Arial"/>
                <w:b/>
                <w:bCs/>
                <w:color w:val="000000"/>
                <w:sz w:val="18"/>
                <w:szCs w:val="18"/>
              </w:rPr>
              <w:t>% изм. УС</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64, 71 микр.</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43 845</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86 611</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141 509</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407</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22 977</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1 930 286 240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6,90%</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4 742 718</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85 064</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1,82%</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Баляева</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52 174</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88 191</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150 000</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295</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11 893</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990 681 675</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3,54%</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3 358 243</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88 191</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0,00%</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БАМ</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64 368</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99 762</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143 939</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195</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9 643</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942 453 003</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3,37%</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4 833 092</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99 459</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0,30%</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Борисенко</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51 220</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85 644</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150 000</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296</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12 492</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1 018 880 475</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3,64%</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3 442 164</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86 329</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0,33%</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Весенняя</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52 000</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97 762</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183 696</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610</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31 987</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3 092 483 052</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11,05%</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5 069 644</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97 354</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0,42%</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Вторая речка</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61 111</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95 500</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142 857</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60</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3 874</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372 244 000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1,33%</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6 204 067</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93 284</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-7,15%</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Гайдамак</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53 571</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66 877</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85 000</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413</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27 610 000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0,10%</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3 067 778</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63 646</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5,08%</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Горностай</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42 405</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89 228</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139 024</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39</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2 130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178 308 000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0,64%</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4 572 000</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86 307</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3,39%</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Заря</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54 651</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92 847</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162 037</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148</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8 047</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740 041 000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2,65%</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5 000 277</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90 470</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2,63%</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Луговая</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57 647</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113 355</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174 986</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140</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7 036</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799 558 099</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2,86%</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5 711 129</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113 540</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-0,16%</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Некрасовская</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45 652</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63 564</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82 500</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45</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2 037</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128 380 000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0,46%</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2 852 889</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64 571</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-1,56%</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о. Попова</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43 023</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82 793</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170 507</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96</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6 516</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563 783 000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2,02%</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5 872 740</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82 193</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0,73%</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о. Русский</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52 174</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117 852</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188 312</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39</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2 512</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283 942 000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1,01%</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7 280 564</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109 206</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7,92%</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Океанская</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54 545</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123 508</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275 385</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255</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16 414</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2 053 914 998</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7,34%</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8 054 569</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117 826</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4,82%</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Патрокл</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57 000</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75 282</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104 545</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21</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922</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66 783 000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0,24%</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3 180 143</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72 111</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4,40%</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Первая речка</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47 059</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82 965</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120 000</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53</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3 464</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299 775 000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1,07%</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5 656 132</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83 385</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-0,50%</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Пригород</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40 594</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94 633</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178 261</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100</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7 241</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674 268 300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2,41%</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6 742 683</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93 524</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1,19%</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Садгород</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57 937</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81 301</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121 429</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54</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2 149</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177 479 999</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0,63%</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3 286 667</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77 768</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4,54%</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Седанка</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66 102</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93 390</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133 871</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95</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5 650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518 586 998</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1,85%</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5 458 811</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91 915</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1,60%</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Снеговая</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61 538</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102 362</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160 656</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314</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15 496</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1 554 764 142</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5,56%</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4 951 478</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101 730</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0,62%</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Снеговая падь</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47 143</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87 905</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131 111</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189</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7 428</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630 457 998</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2,25%</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3 335 757</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87 019</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1,02%</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Столетие</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60 714</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107 524</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172 727</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71</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3 925</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415 293 998</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1,48%</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5 849 211</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106 077</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1,36%</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Тихая</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70 645</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101 705</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169 014</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258</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13 627</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1 368 953 000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4,89%</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5 306 019</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100 729</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0,97%</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Толстого (Буссе)</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55 000</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85 114</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113 636</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101</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4 966</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407 057 000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1,46%</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4 030 267</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82 946</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2,61%</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Третья рабочая</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48 846</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77 310</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114 375</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103</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4 388</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334 199 999</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1,19%</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3 244 660</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76 827</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0,63%</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Трудовая</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51 852</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92 452</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161 538</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41</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1 117</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93 880 000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0,34%</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2 289 756</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95 796</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-3,49%</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Трудовое</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42 593</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123 238</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317 600</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386</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29 754</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3 772 657 336</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13,49%</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9 773 724</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122 629</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0,50%</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Угольная</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45 238</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91 417</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170 000</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527</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25 056</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2 229 018 506</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7,97%</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4 229 637</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90 107</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1,45%</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Фадеева</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44 792</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110 886</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216 418</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295</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20 173</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2 309 019 458</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8,25%</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7 827 185</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109 223</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1,52%</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Центр</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43 845</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86 611</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141 509</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407</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22 977</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1 930 286 240</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6,90%</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4 742 718</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85 064</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1,82%</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Чуркин</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52 174</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88 191</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150 000</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295</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11 893</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990 681 675</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3,54%</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3 358 243</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88 191</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0,00%</w:t>
            </w:r>
          </w:p>
        </w:tc>
      </w:tr>
      <w:tr w:rsidR="00EC39A7" w:rsidRPr="00A11456" w:rsidTr="003F52B3">
        <w:trPr>
          <w:trHeight w:val="170"/>
          <w:jc w:val="center"/>
        </w:trPr>
        <w:tc>
          <w:tcPr>
            <w:tcW w:w="2634" w:type="dxa"/>
            <w:shd w:val="clear" w:color="auto" w:fill="auto"/>
            <w:noWrap/>
            <w:vAlign w:val="bottom"/>
            <w:hideMark/>
          </w:tcPr>
          <w:p w:rsidR="00EC39A7" w:rsidRPr="00EC39A7" w:rsidRDefault="00EC39A7" w:rsidP="00EC39A7">
            <w:pPr>
              <w:ind w:firstLineChars="100" w:firstLine="201"/>
              <w:rPr>
                <w:rFonts w:cs="Arial"/>
                <w:b/>
                <w:bCs/>
                <w:color w:val="000000"/>
                <w:sz w:val="20"/>
              </w:rPr>
            </w:pPr>
            <w:r w:rsidRPr="00EC39A7">
              <w:rPr>
                <w:rFonts w:cs="Arial"/>
                <w:b/>
                <w:bCs/>
                <w:color w:val="000000"/>
                <w:sz w:val="20"/>
              </w:rPr>
              <w:t>Эгершельд</w:t>
            </w:r>
          </w:p>
        </w:tc>
        <w:tc>
          <w:tcPr>
            <w:tcW w:w="85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64 368</w:t>
            </w:r>
          </w:p>
        </w:tc>
        <w:tc>
          <w:tcPr>
            <w:tcW w:w="1199" w:type="dxa"/>
            <w:shd w:val="clear" w:color="000000" w:fill="D8E4BC"/>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99 762</w:t>
            </w:r>
          </w:p>
        </w:tc>
        <w:tc>
          <w:tcPr>
            <w:tcW w:w="992"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143 939</w:t>
            </w:r>
          </w:p>
        </w:tc>
        <w:tc>
          <w:tcPr>
            <w:tcW w:w="727"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195</w:t>
            </w:r>
          </w:p>
        </w:tc>
        <w:tc>
          <w:tcPr>
            <w:tcW w:w="1258"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9 643</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942 453 003</w:t>
            </w:r>
          </w:p>
        </w:tc>
        <w:tc>
          <w:tcPr>
            <w:tcW w:w="1560"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3,37%</w:t>
            </w:r>
          </w:p>
        </w:tc>
        <w:tc>
          <w:tcPr>
            <w:tcW w:w="1559" w:type="dxa"/>
            <w:shd w:val="clear" w:color="auto" w:fill="auto"/>
            <w:noWrap/>
            <w:vAlign w:val="center"/>
            <w:hideMark/>
          </w:tcPr>
          <w:p w:rsidR="00EC39A7" w:rsidRPr="00EC39A7" w:rsidRDefault="00EC39A7">
            <w:pPr>
              <w:jc w:val="center"/>
              <w:rPr>
                <w:rFonts w:cs="Arial"/>
                <w:color w:val="000000"/>
                <w:sz w:val="18"/>
                <w:szCs w:val="18"/>
              </w:rPr>
            </w:pPr>
            <w:r w:rsidRPr="00EC39A7">
              <w:rPr>
                <w:rFonts w:cs="Arial"/>
                <w:color w:val="000000"/>
                <w:sz w:val="18"/>
                <w:szCs w:val="18"/>
              </w:rPr>
              <w:t>4 833 092</w:t>
            </w:r>
          </w:p>
        </w:tc>
        <w:tc>
          <w:tcPr>
            <w:tcW w:w="1132" w:type="dxa"/>
            <w:shd w:val="clear" w:color="auto" w:fill="D6E3BC" w:themeFill="accent3" w:themeFillTint="66"/>
            <w:noWrap/>
            <w:vAlign w:val="center"/>
            <w:hideMark/>
          </w:tcPr>
          <w:p w:rsidR="00EC39A7" w:rsidRPr="00EC39A7" w:rsidRDefault="00EC39A7">
            <w:pPr>
              <w:jc w:val="center"/>
              <w:rPr>
                <w:rFonts w:cs="Arial"/>
                <w:b/>
                <w:bCs/>
                <w:color w:val="000000"/>
                <w:sz w:val="18"/>
                <w:szCs w:val="18"/>
              </w:rPr>
            </w:pPr>
            <w:r w:rsidRPr="00EC39A7">
              <w:rPr>
                <w:rFonts w:cs="Arial"/>
                <w:b/>
                <w:bCs/>
                <w:color w:val="000000"/>
                <w:sz w:val="18"/>
                <w:szCs w:val="18"/>
              </w:rPr>
              <w:t>99 459</w:t>
            </w:r>
          </w:p>
        </w:tc>
        <w:tc>
          <w:tcPr>
            <w:tcW w:w="851" w:type="dxa"/>
            <w:shd w:val="clear" w:color="auto" w:fill="auto"/>
            <w:noWrap/>
            <w:vAlign w:val="bottom"/>
            <w:hideMark/>
          </w:tcPr>
          <w:p w:rsidR="00EC39A7" w:rsidRPr="00EC39A7" w:rsidRDefault="00EC39A7">
            <w:pPr>
              <w:jc w:val="right"/>
              <w:rPr>
                <w:rFonts w:cs="Arial"/>
                <w:color w:val="000000"/>
                <w:sz w:val="18"/>
                <w:szCs w:val="18"/>
              </w:rPr>
            </w:pPr>
            <w:r w:rsidRPr="00EC39A7">
              <w:rPr>
                <w:rFonts w:cs="Arial"/>
                <w:color w:val="000000"/>
                <w:sz w:val="18"/>
                <w:szCs w:val="18"/>
              </w:rPr>
              <w:t>0,30%</w:t>
            </w:r>
          </w:p>
        </w:tc>
      </w:tr>
    </w:tbl>
    <w:p w:rsidR="00710B0C" w:rsidRDefault="00710B0C" w:rsidP="00DE106E">
      <w:r>
        <w:br w:type="page"/>
      </w:r>
    </w:p>
    <w:p w:rsidR="00CB4BB1" w:rsidRDefault="004215BB" w:rsidP="00CB4BB1">
      <w:pPr>
        <w:pStyle w:val="2"/>
        <w:rPr>
          <w:rFonts w:ascii="Arial" w:hAnsi="Arial" w:cs="Arial"/>
          <w:sz w:val="20"/>
          <w:szCs w:val="20"/>
        </w:rPr>
      </w:pPr>
      <w:bookmarkStart w:id="14" w:name="_Toc508552991"/>
      <w:r>
        <w:rPr>
          <w:rFonts w:ascii="Arial" w:hAnsi="Arial" w:cs="Arial"/>
          <w:sz w:val="20"/>
          <w:szCs w:val="20"/>
        </w:rPr>
        <w:lastRenderedPageBreak/>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4"/>
    </w:p>
    <w:p w:rsidR="009E70AA" w:rsidRDefault="009E70AA" w:rsidP="009E70AA"/>
    <w:tbl>
      <w:tblPr>
        <w:tblW w:w="82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601"/>
        <w:gridCol w:w="1075"/>
        <w:gridCol w:w="1476"/>
        <w:gridCol w:w="1075"/>
        <w:gridCol w:w="960"/>
      </w:tblGrid>
      <w:tr w:rsidR="009E70AA" w:rsidRPr="009E70AA" w:rsidTr="009E70AA">
        <w:trPr>
          <w:trHeight w:val="170"/>
        </w:trPr>
        <w:tc>
          <w:tcPr>
            <w:tcW w:w="2100" w:type="dxa"/>
            <w:shd w:val="clear" w:color="auto" w:fill="auto"/>
            <w:noWrap/>
            <w:vAlign w:val="bottom"/>
            <w:hideMark/>
          </w:tcPr>
          <w:p w:rsidR="009E70AA" w:rsidRPr="009E70AA" w:rsidRDefault="009E70AA" w:rsidP="009E70AA">
            <w:pPr>
              <w:rPr>
                <w:rFonts w:cs="Arial"/>
                <w:color w:val="000000"/>
                <w:sz w:val="20"/>
              </w:rPr>
            </w:pP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 </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мар.18</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 </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фев.18</w:t>
            </w:r>
          </w:p>
        </w:tc>
        <w:tc>
          <w:tcPr>
            <w:tcW w:w="960" w:type="dxa"/>
            <w:shd w:val="clear" w:color="auto" w:fill="auto"/>
            <w:noWrap/>
            <w:vAlign w:val="bottom"/>
            <w:hideMark/>
          </w:tcPr>
          <w:p w:rsidR="009E70AA" w:rsidRPr="009E70AA" w:rsidRDefault="009E70AA" w:rsidP="009E70AA">
            <w:pPr>
              <w:rPr>
                <w:rFonts w:cs="Arial"/>
                <w:color w:val="000000"/>
                <w:sz w:val="20"/>
              </w:rPr>
            </w:pPr>
          </w:p>
        </w:tc>
      </w:tr>
      <w:tr w:rsidR="009E70AA" w:rsidRPr="009E70AA" w:rsidTr="009E70AA">
        <w:trPr>
          <w:trHeight w:val="170"/>
        </w:trPr>
        <w:tc>
          <w:tcPr>
            <w:tcW w:w="2100"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Район</w:t>
            </w:r>
          </w:p>
        </w:tc>
        <w:tc>
          <w:tcPr>
            <w:tcW w:w="1601"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Мин</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Средняя</w:t>
            </w:r>
          </w:p>
        </w:tc>
        <w:tc>
          <w:tcPr>
            <w:tcW w:w="1476"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Макс</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Средняя</w:t>
            </w:r>
          </w:p>
        </w:tc>
        <w:tc>
          <w:tcPr>
            <w:tcW w:w="960" w:type="dxa"/>
            <w:shd w:val="clear" w:color="000000" w:fill="D8E4BC"/>
            <w:noWrap/>
            <w:vAlign w:val="center"/>
            <w:hideMark/>
          </w:tcPr>
          <w:p w:rsidR="009E70AA" w:rsidRPr="009E70AA" w:rsidRDefault="009E70AA" w:rsidP="009E70AA">
            <w:pPr>
              <w:jc w:val="center"/>
              <w:rPr>
                <w:rFonts w:cs="Arial"/>
                <w:color w:val="000000"/>
                <w:sz w:val="20"/>
              </w:rPr>
            </w:pPr>
            <w:r w:rsidRPr="009E70AA">
              <w:rPr>
                <w:rFonts w:cs="Arial"/>
                <w:color w:val="000000"/>
                <w:sz w:val="20"/>
              </w:rPr>
              <w:t>% изм</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r w:rsidRPr="009E70AA">
              <w:rPr>
                <w:rFonts w:cs="Arial"/>
                <w:b/>
                <w:bCs/>
                <w:color w:val="000000"/>
                <w:sz w:val="20"/>
              </w:rPr>
              <w:t>64, 71 микрорайоны</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51 290</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79 492</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105 244</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79 501</w:t>
            </w:r>
          </w:p>
        </w:tc>
        <w:tc>
          <w:tcPr>
            <w:tcW w:w="960" w:type="dxa"/>
            <w:shd w:val="clear" w:color="auto" w:fill="auto"/>
            <w:noWrap/>
            <w:vAlign w:val="bottom"/>
            <w:hideMark/>
          </w:tcPr>
          <w:p w:rsidR="009E70AA" w:rsidRPr="009E70AA" w:rsidRDefault="009E70AA" w:rsidP="009E70AA">
            <w:pPr>
              <w:jc w:val="right"/>
              <w:rPr>
                <w:rFonts w:cs="Arial"/>
                <w:color w:val="000000"/>
                <w:sz w:val="20"/>
              </w:rPr>
            </w:pPr>
            <w:r w:rsidRPr="009E70AA">
              <w:rPr>
                <w:rFonts w:cs="Arial"/>
                <w:color w:val="000000"/>
                <w:sz w:val="20"/>
              </w:rPr>
              <w:t>-0,01%</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r w:rsidRPr="009E70AA">
              <w:rPr>
                <w:rFonts w:cs="Arial"/>
                <w:b/>
                <w:bCs/>
                <w:color w:val="000000"/>
                <w:sz w:val="20"/>
              </w:rPr>
              <w:t>Баляева</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52 113</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71 308</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80 222</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70 527</w:t>
            </w:r>
          </w:p>
        </w:tc>
        <w:tc>
          <w:tcPr>
            <w:tcW w:w="960" w:type="dxa"/>
            <w:shd w:val="clear" w:color="auto" w:fill="auto"/>
            <w:noWrap/>
            <w:vAlign w:val="bottom"/>
            <w:hideMark/>
          </w:tcPr>
          <w:p w:rsidR="009E70AA" w:rsidRPr="009E70AA" w:rsidRDefault="009E70AA" w:rsidP="009E70AA">
            <w:pPr>
              <w:jc w:val="right"/>
              <w:rPr>
                <w:rFonts w:cs="Arial"/>
                <w:color w:val="000000"/>
                <w:sz w:val="20"/>
              </w:rPr>
            </w:pPr>
            <w:r w:rsidRPr="009E70AA">
              <w:rPr>
                <w:rFonts w:cs="Arial"/>
                <w:color w:val="000000"/>
                <w:sz w:val="20"/>
              </w:rPr>
              <w:t>1,10%</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r w:rsidRPr="009E70AA">
              <w:rPr>
                <w:rFonts w:cs="Arial"/>
                <w:b/>
                <w:bCs/>
                <w:color w:val="000000"/>
                <w:sz w:val="20"/>
              </w:rPr>
              <w:t>Вторая речка</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64 332</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82 218</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116 139</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72 668</w:t>
            </w:r>
          </w:p>
        </w:tc>
        <w:tc>
          <w:tcPr>
            <w:tcW w:w="960" w:type="dxa"/>
            <w:shd w:val="clear" w:color="auto" w:fill="auto"/>
            <w:noWrap/>
            <w:vAlign w:val="bottom"/>
            <w:hideMark/>
          </w:tcPr>
          <w:p w:rsidR="009E70AA" w:rsidRPr="009E70AA" w:rsidRDefault="009E70AA" w:rsidP="009E70AA">
            <w:pPr>
              <w:jc w:val="right"/>
              <w:rPr>
                <w:rFonts w:cs="Arial"/>
                <w:color w:val="000000"/>
                <w:sz w:val="20"/>
              </w:rPr>
            </w:pPr>
            <w:r w:rsidRPr="009E70AA">
              <w:rPr>
                <w:rFonts w:cs="Arial"/>
                <w:color w:val="000000"/>
                <w:sz w:val="20"/>
              </w:rPr>
              <w:t>11,62%</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proofErr w:type="gramStart"/>
            <w:r w:rsidRPr="009E70AA">
              <w:rPr>
                <w:rFonts w:cs="Arial"/>
                <w:b/>
                <w:bCs/>
                <w:color w:val="000000"/>
                <w:sz w:val="20"/>
              </w:rPr>
              <w:t>Ж</w:t>
            </w:r>
            <w:proofErr w:type="gramEnd"/>
            <w:r w:rsidRPr="009E70AA">
              <w:rPr>
                <w:rFonts w:cs="Arial"/>
                <w:b/>
                <w:bCs/>
                <w:color w:val="000000"/>
                <w:sz w:val="20"/>
              </w:rPr>
              <w:t>/Д Вокзала</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 </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 </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 </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 </w:t>
            </w:r>
          </w:p>
        </w:tc>
        <w:tc>
          <w:tcPr>
            <w:tcW w:w="960" w:type="dxa"/>
            <w:shd w:val="clear" w:color="auto" w:fill="auto"/>
            <w:noWrap/>
            <w:vAlign w:val="bottom"/>
            <w:hideMark/>
          </w:tcPr>
          <w:p w:rsidR="009E70AA" w:rsidRPr="009E70AA" w:rsidRDefault="009E70AA" w:rsidP="009E70AA">
            <w:pPr>
              <w:rPr>
                <w:rFonts w:cs="Arial"/>
                <w:color w:val="000000"/>
                <w:sz w:val="20"/>
              </w:rPr>
            </w:pPr>
            <w:r w:rsidRPr="009E70AA">
              <w:rPr>
                <w:rFonts w:cs="Arial"/>
                <w:color w:val="000000"/>
                <w:sz w:val="20"/>
              </w:rPr>
              <w:t> </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r w:rsidRPr="009E70AA">
              <w:rPr>
                <w:rFonts w:cs="Arial"/>
                <w:b/>
                <w:bCs/>
                <w:color w:val="000000"/>
                <w:sz w:val="20"/>
              </w:rPr>
              <w:t>Луговая</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76 695</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97 035</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140 625</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97 035</w:t>
            </w:r>
          </w:p>
        </w:tc>
        <w:tc>
          <w:tcPr>
            <w:tcW w:w="960" w:type="dxa"/>
            <w:shd w:val="clear" w:color="auto" w:fill="auto"/>
            <w:noWrap/>
            <w:vAlign w:val="bottom"/>
            <w:hideMark/>
          </w:tcPr>
          <w:p w:rsidR="009E70AA" w:rsidRPr="009E70AA" w:rsidRDefault="009E70AA" w:rsidP="009E70AA">
            <w:pPr>
              <w:jc w:val="right"/>
              <w:rPr>
                <w:rFonts w:cs="Arial"/>
                <w:color w:val="000000"/>
                <w:sz w:val="20"/>
              </w:rPr>
            </w:pPr>
            <w:r w:rsidRPr="009E70AA">
              <w:rPr>
                <w:rFonts w:cs="Arial"/>
                <w:color w:val="000000"/>
                <w:sz w:val="20"/>
              </w:rPr>
              <w:t>0,00%</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r w:rsidRPr="009E70AA">
              <w:rPr>
                <w:rFonts w:cs="Arial"/>
                <w:b/>
                <w:bCs/>
                <w:color w:val="000000"/>
                <w:sz w:val="20"/>
              </w:rPr>
              <w:t>Океанская</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50 000</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85 624</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125 656</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85 550</w:t>
            </w:r>
          </w:p>
        </w:tc>
        <w:tc>
          <w:tcPr>
            <w:tcW w:w="960" w:type="dxa"/>
            <w:shd w:val="clear" w:color="auto" w:fill="auto"/>
            <w:noWrap/>
            <w:vAlign w:val="bottom"/>
            <w:hideMark/>
          </w:tcPr>
          <w:p w:rsidR="009E70AA" w:rsidRPr="009E70AA" w:rsidRDefault="009E70AA" w:rsidP="009E70AA">
            <w:pPr>
              <w:jc w:val="right"/>
              <w:rPr>
                <w:rFonts w:cs="Arial"/>
                <w:color w:val="000000"/>
                <w:sz w:val="20"/>
              </w:rPr>
            </w:pPr>
            <w:r w:rsidRPr="009E70AA">
              <w:rPr>
                <w:rFonts w:cs="Arial"/>
                <w:color w:val="000000"/>
                <w:sz w:val="20"/>
              </w:rPr>
              <w:t>0,09%</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r w:rsidRPr="009E70AA">
              <w:rPr>
                <w:rFonts w:cs="Arial"/>
                <w:b/>
                <w:bCs/>
                <w:color w:val="000000"/>
                <w:sz w:val="20"/>
              </w:rPr>
              <w:t>Патрокл</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 </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 </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 </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 </w:t>
            </w:r>
          </w:p>
        </w:tc>
        <w:tc>
          <w:tcPr>
            <w:tcW w:w="960" w:type="dxa"/>
            <w:shd w:val="clear" w:color="auto" w:fill="auto"/>
            <w:noWrap/>
            <w:vAlign w:val="bottom"/>
            <w:hideMark/>
          </w:tcPr>
          <w:p w:rsidR="009E70AA" w:rsidRPr="009E70AA" w:rsidRDefault="009E70AA" w:rsidP="009E70AA">
            <w:pPr>
              <w:rPr>
                <w:rFonts w:cs="Arial"/>
                <w:color w:val="000000"/>
                <w:sz w:val="20"/>
              </w:rPr>
            </w:pPr>
            <w:r w:rsidRPr="009E70AA">
              <w:rPr>
                <w:rFonts w:cs="Arial"/>
                <w:color w:val="000000"/>
                <w:sz w:val="20"/>
              </w:rPr>
              <w:t> </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r w:rsidRPr="009E70AA">
              <w:rPr>
                <w:rFonts w:cs="Arial"/>
                <w:b/>
                <w:bCs/>
                <w:color w:val="000000"/>
                <w:sz w:val="20"/>
              </w:rPr>
              <w:t>Садгород</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 </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 </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 </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 </w:t>
            </w:r>
          </w:p>
        </w:tc>
        <w:tc>
          <w:tcPr>
            <w:tcW w:w="960" w:type="dxa"/>
            <w:shd w:val="clear" w:color="auto" w:fill="auto"/>
            <w:noWrap/>
            <w:vAlign w:val="bottom"/>
            <w:hideMark/>
          </w:tcPr>
          <w:p w:rsidR="009E70AA" w:rsidRPr="009E70AA" w:rsidRDefault="009E70AA" w:rsidP="009E70AA">
            <w:pPr>
              <w:rPr>
                <w:rFonts w:cs="Arial"/>
                <w:color w:val="000000"/>
                <w:sz w:val="20"/>
              </w:rPr>
            </w:pPr>
            <w:r w:rsidRPr="009E70AA">
              <w:rPr>
                <w:rFonts w:cs="Arial"/>
                <w:color w:val="000000"/>
                <w:sz w:val="20"/>
              </w:rPr>
              <w:t> </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r w:rsidRPr="009E70AA">
              <w:rPr>
                <w:rFonts w:cs="Arial"/>
                <w:b/>
                <w:bCs/>
                <w:color w:val="000000"/>
                <w:sz w:val="20"/>
              </w:rPr>
              <w:t>Третья рабочая</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108 668</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108 668</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108 668</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108 668</w:t>
            </w:r>
          </w:p>
        </w:tc>
        <w:tc>
          <w:tcPr>
            <w:tcW w:w="960" w:type="dxa"/>
            <w:shd w:val="clear" w:color="auto" w:fill="auto"/>
            <w:noWrap/>
            <w:vAlign w:val="bottom"/>
            <w:hideMark/>
          </w:tcPr>
          <w:p w:rsidR="009E70AA" w:rsidRPr="009E70AA" w:rsidRDefault="009E70AA" w:rsidP="009E70AA">
            <w:pPr>
              <w:jc w:val="right"/>
              <w:rPr>
                <w:rFonts w:cs="Arial"/>
                <w:color w:val="000000"/>
                <w:sz w:val="20"/>
              </w:rPr>
            </w:pPr>
            <w:r w:rsidRPr="009E70AA">
              <w:rPr>
                <w:rFonts w:cs="Arial"/>
                <w:color w:val="000000"/>
                <w:sz w:val="20"/>
              </w:rPr>
              <w:t>0,00%</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r w:rsidRPr="009E70AA">
              <w:rPr>
                <w:rFonts w:cs="Arial"/>
                <w:b/>
                <w:bCs/>
                <w:color w:val="000000"/>
                <w:sz w:val="20"/>
              </w:rPr>
              <w:t>Центр</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130 543</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150 792</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168 180</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149 597</w:t>
            </w:r>
          </w:p>
        </w:tc>
        <w:tc>
          <w:tcPr>
            <w:tcW w:w="960" w:type="dxa"/>
            <w:shd w:val="clear" w:color="auto" w:fill="auto"/>
            <w:noWrap/>
            <w:vAlign w:val="bottom"/>
            <w:hideMark/>
          </w:tcPr>
          <w:p w:rsidR="009E70AA" w:rsidRPr="009E70AA" w:rsidRDefault="009E70AA" w:rsidP="009E70AA">
            <w:pPr>
              <w:jc w:val="right"/>
              <w:rPr>
                <w:rFonts w:cs="Arial"/>
                <w:color w:val="000000"/>
                <w:sz w:val="20"/>
              </w:rPr>
            </w:pPr>
            <w:r w:rsidRPr="009E70AA">
              <w:rPr>
                <w:rFonts w:cs="Arial"/>
                <w:color w:val="000000"/>
                <w:sz w:val="20"/>
              </w:rPr>
              <w:t>0,79%</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r w:rsidRPr="009E70AA">
              <w:rPr>
                <w:rFonts w:cs="Arial"/>
                <w:b/>
                <w:bCs/>
                <w:color w:val="000000"/>
                <w:sz w:val="20"/>
              </w:rPr>
              <w:t>Чуркин</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82 104</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104 429</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157 537</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102 826</w:t>
            </w:r>
          </w:p>
        </w:tc>
        <w:tc>
          <w:tcPr>
            <w:tcW w:w="960" w:type="dxa"/>
            <w:shd w:val="clear" w:color="auto" w:fill="auto"/>
            <w:noWrap/>
            <w:vAlign w:val="bottom"/>
            <w:hideMark/>
          </w:tcPr>
          <w:p w:rsidR="009E70AA" w:rsidRPr="009E70AA" w:rsidRDefault="009E70AA" w:rsidP="009E70AA">
            <w:pPr>
              <w:jc w:val="right"/>
              <w:rPr>
                <w:rFonts w:cs="Arial"/>
                <w:color w:val="000000"/>
                <w:sz w:val="20"/>
              </w:rPr>
            </w:pPr>
            <w:r w:rsidRPr="009E70AA">
              <w:rPr>
                <w:rFonts w:cs="Arial"/>
                <w:color w:val="000000"/>
                <w:sz w:val="20"/>
              </w:rPr>
              <w:t>1,54%</w:t>
            </w:r>
          </w:p>
        </w:tc>
      </w:tr>
      <w:tr w:rsidR="009E70AA" w:rsidRPr="009E70AA" w:rsidTr="009E70AA">
        <w:trPr>
          <w:trHeight w:val="170"/>
        </w:trPr>
        <w:tc>
          <w:tcPr>
            <w:tcW w:w="2100" w:type="dxa"/>
            <w:shd w:val="clear" w:color="auto" w:fill="auto"/>
            <w:noWrap/>
            <w:vAlign w:val="center"/>
            <w:hideMark/>
          </w:tcPr>
          <w:p w:rsidR="009E70AA" w:rsidRPr="009E70AA" w:rsidRDefault="009E70AA" w:rsidP="009E70AA">
            <w:pPr>
              <w:rPr>
                <w:rFonts w:cs="Arial"/>
                <w:b/>
                <w:bCs/>
                <w:color w:val="000000"/>
                <w:sz w:val="20"/>
              </w:rPr>
            </w:pPr>
            <w:r w:rsidRPr="009E70AA">
              <w:rPr>
                <w:rFonts w:cs="Arial"/>
                <w:b/>
                <w:bCs/>
                <w:color w:val="000000"/>
                <w:sz w:val="20"/>
              </w:rPr>
              <w:t>Эгершельд</w:t>
            </w:r>
          </w:p>
        </w:tc>
        <w:tc>
          <w:tcPr>
            <w:tcW w:w="1601"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82 783</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96 154</w:t>
            </w:r>
          </w:p>
        </w:tc>
        <w:tc>
          <w:tcPr>
            <w:tcW w:w="1476" w:type="dxa"/>
            <w:shd w:val="clear" w:color="auto" w:fill="auto"/>
            <w:noWrap/>
            <w:vAlign w:val="center"/>
            <w:hideMark/>
          </w:tcPr>
          <w:p w:rsidR="009E70AA" w:rsidRPr="009E70AA" w:rsidRDefault="009E70AA" w:rsidP="009E70AA">
            <w:pPr>
              <w:jc w:val="center"/>
              <w:rPr>
                <w:rFonts w:cs="Arial"/>
                <w:color w:val="000000"/>
                <w:sz w:val="20"/>
              </w:rPr>
            </w:pPr>
            <w:r w:rsidRPr="009E70AA">
              <w:rPr>
                <w:rFonts w:cs="Arial"/>
                <w:color w:val="000000"/>
                <w:sz w:val="20"/>
              </w:rPr>
              <w:t>121 600</w:t>
            </w:r>
          </w:p>
        </w:tc>
        <w:tc>
          <w:tcPr>
            <w:tcW w:w="1075" w:type="dxa"/>
            <w:shd w:val="clear" w:color="000000" w:fill="D8E4BC"/>
            <w:noWrap/>
            <w:vAlign w:val="center"/>
            <w:hideMark/>
          </w:tcPr>
          <w:p w:rsidR="009E70AA" w:rsidRPr="009E70AA" w:rsidRDefault="009E70AA" w:rsidP="009E70AA">
            <w:pPr>
              <w:jc w:val="center"/>
              <w:rPr>
                <w:rFonts w:cs="Arial"/>
                <w:b/>
                <w:bCs/>
                <w:color w:val="000000"/>
                <w:sz w:val="20"/>
              </w:rPr>
            </w:pPr>
            <w:r w:rsidRPr="009E70AA">
              <w:rPr>
                <w:rFonts w:cs="Arial"/>
                <w:b/>
                <w:bCs/>
                <w:color w:val="000000"/>
                <w:sz w:val="20"/>
              </w:rPr>
              <w:t>95 883</w:t>
            </w:r>
          </w:p>
        </w:tc>
        <w:tc>
          <w:tcPr>
            <w:tcW w:w="960" w:type="dxa"/>
            <w:shd w:val="clear" w:color="auto" w:fill="auto"/>
            <w:noWrap/>
            <w:vAlign w:val="center"/>
            <w:hideMark/>
          </w:tcPr>
          <w:p w:rsidR="009E70AA" w:rsidRPr="009E70AA" w:rsidRDefault="009E70AA" w:rsidP="009E70AA">
            <w:pPr>
              <w:jc w:val="right"/>
              <w:rPr>
                <w:rFonts w:cs="Arial"/>
                <w:color w:val="000000"/>
                <w:sz w:val="20"/>
              </w:rPr>
            </w:pPr>
            <w:r w:rsidRPr="009E70AA">
              <w:rPr>
                <w:rFonts w:cs="Arial"/>
                <w:color w:val="000000"/>
                <w:sz w:val="20"/>
              </w:rPr>
              <w:t>0,28%</w:t>
            </w:r>
          </w:p>
        </w:tc>
      </w:tr>
    </w:tbl>
    <w:p w:rsidR="009E70AA" w:rsidRDefault="009E70AA" w:rsidP="009E70AA"/>
    <w:p w:rsidR="002E3125" w:rsidRPr="002E3125" w:rsidRDefault="002E3125" w:rsidP="002E3125"/>
    <w:p w:rsidR="00C64D7C" w:rsidRPr="008A782A" w:rsidRDefault="00C64D7C" w:rsidP="00FD6056">
      <w:pPr>
        <w:pStyle w:val="2"/>
        <w:jc w:val="center"/>
        <w:rPr>
          <w:rFonts w:ascii="Arial" w:hAnsi="Arial" w:cs="Arial"/>
          <w:sz w:val="20"/>
          <w:szCs w:val="20"/>
        </w:rPr>
      </w:pPr>
      <w:bookmarkStart w:id="15" w:name="_Toc508552992"/>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5"/>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71 930</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99 743</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141 509</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95</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89 780</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123 636</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72</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68 750</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104 703</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141 176</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54</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63 830</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89 745</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120 455</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79</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3003F0" w:rsidRDefault="003003F0">
            <w:pPr>
              <w:jc w:val="center"/>
              <w:rPr>
                <w:rFonts w:cs="Arial"/>
                <w:color w:val="000000"/>
                <w:sz w:val="20"/>
              </w:rPr>
            </w:pPr>
            <w:r>
              <w:rPr>
                <w:rFonts w:cs="Arial"/>
                <w:color w:val="000000"/>
                <w:sz w:val="20"/>
              </w:rPr>
              <w:t>52 000</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101 361</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175 000</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123</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86 364</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100 403</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121 875</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13</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59 259</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62 778</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3</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68 627</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91 066</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139 024</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16</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81 944</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101 665</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130 476</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27</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93 103</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122 086</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151 087</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20</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45 652</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67 732</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80 645</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13</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43 023</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77 923</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108 000</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14</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113 676</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136 842</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22</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74 286</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131 174</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208 333</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56</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60 258</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81 250</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9</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47 059</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77 562</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22</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48 718</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88 712</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115 833</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13</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58 140</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87 986</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104 688</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10</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75 676</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101 800</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115 278</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19</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107 350</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140 278</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51</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63 889</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95 291</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42</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84 091</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117 412</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172 727</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17</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77 586</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111 931</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154 054</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61</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68 543</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94 240</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113 333</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25</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48 846</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75 331</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102 857</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33</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60 465</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87 673</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101 316</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7</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65 094</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124 228</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209 500</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61</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45 238</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96 389</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135 150</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131</w:t>
            </w:r>
          </w:p>
        </w:tc>
      </w:tr>
      <w:tr w:rsidR="003003F0"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44 792</w:t>
            </w:r>
          </w:p>
        </w:tc>
        <w:tc>
          <w:tcPr>
            <w:tcW w:w="1080" w:type="dxa"/>
            <w:tcBorders>
              <w:top w:val="nil"/>
              <w:left w:val="nil"/>
              <w:bottom w:val="single" w:sz="4" w:space="0" w:color="auto"/>
              <w:right w:val="single" w:sz="4" w:space="0" w:color="auto"/>
            </w:tcBorders>
            <w:shd w:val="clear" w:color="000000" w:fill="C6E0B4"/>
            <w:noWrap/>
            <w:vAlign w:val="bottom"/>
          </w:tcPr>
          <w:p w:rsidR="003003F0" w:rsidRDefault="003003F0">
            <w:pPr>
              <w:jc w:val="center"/>
              <w:rPr>
                <w:rFonts w:cs="Arial"/>
                <w:b/>
                <w:bCs/>
                <w:color w:val="000000"/>
                <w:sz w:val="20"/>
              </w:rPr>
            </w:pPr>
            <w:r>
              <w:rPr>
                <w:rFonts w:cs="Arial"/>
                <w:b/>
                <w:bCs/>
                <w:color w:val="000000"/>
                <w:sz w:val="20"/>
              </w:rPr>
              <w:t>107 214</w:t>
            </w:r>
          </w:p>
        </w:tc>
        <w:tc>
          <w:tcPr>
            <w:tcW w:w="129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175 439</w:t>
            </w:r>
          </w:p>
        </w:tc>
        <w:tc>
          <w:tcPr>
            <w:tcW w:w="706" w:type="dxa"/>
            <w:tcBorders>
              <w:top w:val="nil"/>
              <w:left w:val="nil"/>
              <w:bottom w:val="single" w:sz="4" w:space="0" w:color="auto"/>
              <w:right w:val="single" w:sz="4" w:space="0" w:color="auto"/>
            </w:tcBorders>
            <w:shd w:val="clear" w:color="auto" w:fill="auto"/>
            <w:noWrap/>
            <w:vAlign w:val="bottom"/>
          </w:tcPr>
          <w:p w:rsidR="003003F0" w:rsidRDefault="003003F0">
            <w:pPr>
              <w:jc w:val="center"/>
              <w:rPr>
                <w:rFonts w:cs="Arial"/>
                <w:color w:val="000000"/>
                <w:sz w:val="20"/>
              </w:rPr>
            </w:pPr>
            <w:r>
              <w:rPr>
                <w:rFonts w:cs="Arial"/>
                <w:color w:val="000000"/>
                <w:sz w:val="20"/>
              </w:rPr>
              <w:t>57</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61 484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85 244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122 917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136</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61 176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84 541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116 364</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63</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85 294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101 496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143 939</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59</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51 220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83 599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114 103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67</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52 000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96 014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136 364</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209</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80 769</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102 825</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139 286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60 870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76 957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85 000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75 214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93 692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120 588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15</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54 651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97 540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162 037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49</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77 381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111 318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174 986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36</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47 872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63 322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82 500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22</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47 872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85 151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130 769</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26</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82 090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121 592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54 545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116 522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216 000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88</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57 000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68 145</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74 419</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59 574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89 919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56 154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97 502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178 261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31</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73 469</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76 432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79 286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66 102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94 691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133 871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39</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66 346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66 346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66 346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104 316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160 656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97</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68 085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83 899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102 273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62</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78 571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116 531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166 071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23</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76 383</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102 310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169 014</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71</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63 415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87 919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104 651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29</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48 889</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73 318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95 652</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30</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51 852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77 317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63 636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122 241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306 667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132</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54 762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54 762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54 762</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56 140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90 030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132 653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138</w:t>
            </w:r>
          </w:p>
        </w:tc>
      </w:tr>
      <w:tr w:rsidR="003003F0"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54 762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111 783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183 908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94</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43 845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79 551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126 000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139</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52 174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75 308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102 778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64 368</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90 927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135 593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59</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51 250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76 864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3003F0" w:rsidRDefault="003003F0">
            <w:pPr>
              <w:jc w:val="center"/>
              <w:rPr>
                <w:rFonts w:cs="Arial"/>
                <w:color w:val="000000"/>
                <w:sz w:val="20"/>
              </w:rPr>
            </w:pPr>
            <w:r>
              <w:rPr>
                <w:rFonts w:cs="Arial"/>
                <w:color w:val="000000"/>
                <w:sz w:val="20"/>
              </w:rPr>
              <w:t>61 623</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92 902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183 696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160</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98 209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138 806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18</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62 295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64 416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56 164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86 676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108 571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62 794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88 231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140 260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57</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72 985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109 810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169 608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43</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47 619</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59 644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76 119</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45 070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75 648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119 277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33</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93 939</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132 649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188 312</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80 328</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127 479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275 385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59 701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67 399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76 230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47 458</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78 707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40 594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95 078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39</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57 937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72 695</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96 528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67 442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87 848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111 765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28</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68 750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95 346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152 128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86</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47 143</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77 750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131 111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37</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70 492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96 148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120 536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70 645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98 867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147 887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78 491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95 238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27</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56 897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77 233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93 651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74 528</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74 528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74 528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50 365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122 503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317 600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45 946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86 309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78 846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114 168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216 418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75</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63 372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78 769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28</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80 328</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80 328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80 328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79 310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95 813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121 111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61 029</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72 668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82 258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94 768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152 577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37</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71 111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85 468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116 379</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42 405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42 405</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42 405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63 514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74 894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94 595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90 625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102 898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106 167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136 730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154 955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125 806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125 806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125 806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65 269</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112 253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169 231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24</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62 000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105 500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49 333</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88 808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125 238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72 941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84 081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95 930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61 538</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91 587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115 385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56 875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58 104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59 333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83 750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102 823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117 857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72 727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90 072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143 478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60 938</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74 634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86 667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66 393</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75 000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83 607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61 494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68 007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74 521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73 586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132 668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234 375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40</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51 600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72 018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27</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57 391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104 597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172 222</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26</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67 424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67 424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67 424</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3003F0" w:rsidRDefault="003003F0">
            <w:pPr>
              <w:jc w:val="center"/>
              <w:rPr>
                <w:rFonts w:cs="Arial"/>
                <w:color w:val="000000"/>
                <w:sz w:val="20"/>
              </w:rPr>
            </w:pPr>
            <w:r>
              <w:rPr>
                <w:rFonts w:cs="Arial"/>
                <w:color w:val="000000"/>
                <w:sz w:val="20"/>
              </w:rPr>
              <w:t>80 247</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105 191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67 857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84 726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94 022</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55 000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55 000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93 671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93 671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93 671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43 548</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107 589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170 507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52 174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89 399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126 623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87 031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101 571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116 111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111 111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111 111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111 111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78 261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78 261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78 261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100 826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102 080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103 333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77 667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80 897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87 356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71 875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87 332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113 886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222 222</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82 437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82 437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82 437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70 370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132 640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187 805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109 880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134 615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142 857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142 857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52 000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52 000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52 000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114 815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158 970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203 125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104 959</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104 959</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104 959</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98 592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98 592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98 592</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75 926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75 926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75 926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71 500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71 500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71 500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78 972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144 326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201 807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170 000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170 000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170 000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69 167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110 383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161 229</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99 286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103 378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70 829</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99 092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81</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93 300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119 072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139 286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61 364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94 212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50</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3003F0" w:rsidRDefault="003003F0">
            <w:pPr>
              <w:jc w:val="center"/>
              <w:rPr>
                <w:rFonts w:cs="Arial"/>
                <w:color w:val="000000"/>
                <w:sz w:val="20"/>
              </w:rPr>
            </w:pPr>
            <w:r>
              <w:rPr>
                <w:rFonts w:cs="Arial"/>
                <w:color w:val="000000"/>
                <w:sz w:val="20"/>
              </w:rPr>
              <w:t>82 432</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111 164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146 429</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55</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69 048</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77 183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87 500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119 688</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163 793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33</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50 000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66 625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80 115</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94 118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123 200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139 515</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158 333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104 545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104 545</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104 545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130 000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140 000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64 583</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79 356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121 429</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21</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95 475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98 293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101 111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71 333</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112 456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157 692</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42</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82 500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96 793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123 077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38</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60 714</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88 216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106 000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74 583</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97 353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39</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100 000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66 250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89 271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114 375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92 857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98 131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105 000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42 593</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112 646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147 059</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55 357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99 603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93</w:t>
            </w:r>
          </w:p>
        </w:tc>
      </w:tr>
      <w:tr w:rsidR="003003F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91 176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109 534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134 615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91 667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91 667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52 381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97 161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126 984</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92 857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100 974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109 091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93 464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20</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78 947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97 350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17</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61 111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69 295</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76 316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89 252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95 833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57 647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81 227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101 250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76 316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92 703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109 091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76 000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131 922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175 000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66 667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80 556</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92 182</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113 636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3</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100 086</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140 000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20</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59 302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92 390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78 571</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78 571</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78 571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88 462</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90 283</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92 105</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2</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73 077</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88 794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113 636</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4</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78 125</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102 907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161 538</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19</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88 889</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102 587</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8</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52 273</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81 134</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115 000</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14</w:t>
            </w:r>
          </w:p>
        </w:tc>
      </w:tr>
      <w:tr w:rsidR="003003F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003F0" w:rsidRDefault="003003F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78 889</w:t>
            </w:r>
          </w:p>
        </w:tc>
        <w:tc>
          <w:tcPr>
            <w:tcW w:w="1080" w:type="dxa"/>
            <w:tcBorders>
              <w:top w:val="nil"/>
              <w:left w:val="nil"/>
              <w:bottom w:val="single" w:sz="4" w:space="0" w:color="auto"/>
              <w:right w:val="single" w:sz="4" w:space="0" w:color="auto"/>
            </w:tcBorders>
            <w:shd w:val="clear" w:color="000000" w:fill="C6E0B4"/>
            <w:noWrap/>
            <w:vAlign w:val="center"/>
          </w:tcPr>
          <w:p w:rsidR="003003F0" w:rsidRDefault="003003F0">
            <w:pPr>
              <w:jc w:val="center"/>
              <w:rPr>
                <w:rFonts w:cs="Arial"/>
                <w:b/>
                <w:bCs/>
                <w:color w:val="000000"/>
                <w:sz w:val="20"/>
              </w:rPr>
            </w:pPr>
            <w:r>
              <w:rPr>
                <w:rFonts w:cs="Arial"/>
                <w:b/>
                <w:bCs/>
                <w:color w:val="000000"/>
                <w:sz w:val="20"/>
              </w:rPr>
              <w:t>107 090</w:t>
            </w:r>
          </w:p>
        </w:tc>
        <w:tc>
          <w:tcPr>
            <w:tcW w:w="129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161 111</w:t>
            </w:r>
          </w:p>
        </w:tc>
        <w:tc>
          <w:tcPr>
            <w:tcW w:w="706" w:type="dxa"/>
            <w:tcBorders>
              <w:top w:val="nil"/>
              <w:left w:val="nil"/>
              <w:bottom w:val="single" w:sz="4" w:space="0" w:color="auto"/>
              <w:right w:val="single" w:sz="4" w:space="0" w:color="auto"/>
            </w:tcBorders>
            <w:shd w:val="clear" w:color="auto" w:fill="auto"/>
            <w:noWrap/>
            <w:vAlign w:val="center"/>
          </w:tcPr>
          <w:p w:rsidR="003003F0" w:rsidRDefault="003003F0">
            <w:pPr>
              <w:jc w:val="center"/>
              <w:rPr>
                <w:rFonts w:cs="Arial"/>
                <w:color w:val="000000"/>
                <w:sz w:val="20"/>
              </w:rPr>
            </w:pPr>
            <w:r>
              <w:rPr>
                <w:rFonts w:cs="Arial"/>
                <w:color w:val="000000"/>
                <w:sz w:val="20"/>
              </w:rPr>
              <w:t>18</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6" w:name="_Toc508552993"/>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6"/>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9E70AA">
        <w:rPr>
          <w:rFonts w:cs="Arial"/>
          <w:snapToGrid w:val="0"/>
          <w:sz w:val="16"/>
          <w:szCs w:val="16"/>
        </w:rPr>
        <w:t>Март</w:t>
      </w:r>
      <w:r>
        <w:rPr>
          <w:rFonts w:cs="Arial"/>
          <w:bCs/>
          <w:sz w:val="16"/>
          <w:szCs w:val="16"/>
          <w:shd w:val="clear" w:color="auto" w:fill="FFFFFF"/>
        </w:rPr>
        <w:t xml:space="preserve"> 201</w:t>
      </w:r>
      <w:r w:rsidR="0053350E">
        <w:rPr>
          <w:rFonts w:cs="Arial"/>
          <w:bCs/>
          <w:sz w:val="16"/>
          <w:szCs w:val="16"/>
          <w:shd w:val="clear" w:color="auto" w:fill="FFFFFF"/>
        </w:rPr>
        <w:t>8</w:t>
      </w:r>
      <w:r>
        <w:rPr>
          <w:rFonts w:cs="Arial"/>
          <w:bCs/>
          <w:sz w:val="16"/>
          <w:szCs w:val="16"/>
          <w:shd w:val="clear" w:color="auto" w:fill="FFFFFF"/>
        </w:rPr>
        <w:t>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7"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7" w:name="_Toc508552994"/>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7"/>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8"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9E70AA">
        <w:rPr>
          <w:rFonts w:cs="Arial"/>
          <w:sz w:val="16"/>
          <w:szCs w:val="16"/>
        </w:rPr>
        <w:t>Март</w:t>
      </w:r>
      <w:r w:rsidR="00882E29">
        <w:rPr>
          <w:rFonts w:cs="Arial"/>
          <w:sz w:val="16"/>
          <w:szCs w:val="16"/>
        </w:rPr>
        <w:t>е</w:t>
      </w:r>
      <w:r w:rsidR="00FF54A7" w:rsidRPr="00651CF1">
        <w:rPr>
          <w:rFonts w:cs="Arial"/>
          <w:sz w:val="16"/>
          <w:szCs w:val="16"/>
        </w:rPr>
        <w:t xml:space="preserve"> 201</w:t>
      </w:r>
      <w:r w:rsidR="0053350E">
        <w:rPr>
          <w:rFonts w:cs="Arial"/>
          <w:sz w:val="16"/>
          <w:szCs w:val="16"/>
        </w:rPr>
        <w:t>8</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178" w:rsidRDefault="006B1178" w:rsidP="004C4F72">
      <w:r>
        <w:separator/>
      </w:r>
    </w:p>
  </w:endnote>
  <w:endnote w:type="continuationSeparator" w:id="0">
    <w:p w:rsidR="006B1178" w:rsidRDefault="006B1178"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F0" w:rsidRPr="0058623F" w:rsidRDefault="003003F0"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178" w:rsidRDefault="006B1178" w:rsidP="004C4F72">
      <w:r>
        <w:separator/>
      </w:r>
    </w:p>
  </w:footnote>
  <w:footnote w:type="continuationSeparator" w:id="0">
    <w:p w:rsidR="006B1178" w:rsidRDefault="006B1178" w:rsidP="004C4F72">
      <w:r>
        <w:continuationSeparator/>
      </w:r>
    </w:p>
  </w:footnote>
  <w:footnote w:id="1">
    <w:p w:rsidR="003003F0" w:rsidRPr="00710B0C" w:rsidRDefault="003003F0"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3003F0" w:rsidRPr="007436CE" w:rsidRDefault="003003F0"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F0" w:rsidRPr="0058623F" w:rsidRDefault="003003F0"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Март</w:t>
    </w:r>
    <w:r w:rsidRPr="0058623F">
      <w:rPr>
        <w:rFonts w:cs="Arial"/>
        <w:snapToGrid w:val="0"/>
        <w:sz w:val="16"/>
        <w:szCs w:val="16"/>
      </w:rPr>
      <w:t xml:space="preserve"> </w:t>
    </w:r>
    <w:r>
      <w:rPr>
        <w:rFonts w:cs="Arial"/>
        <w:snapToGrid w:val="0"/>
        <w:sz w:val="16"/>
        <w:szCs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52563"/>
    <w:rsid w:val="000566A0"/>
    <w:rsid w:val="00063262"/>
    <w:rsid w:val="00067282"/>
    <w:rsid w:val="000717EA"/>
    <w:rsid w:val="0008266D"/>
    <w:rsid w:val="00086492"/>
    <w:rsid w:val="000A26BF"/>
    <w:rsid w:val="000A5A08"/>
    <w:rsid w:val="000B2ADE"/>
    <w:rsid w:val="000B5988"/>
    <w:rsid w:val="000B5EDB"/>
    <w:rsid w:val="000D3552"/>
    <w:rsid w:val="000E3CDD"/>
    <w:rsid w:val="000F7EFE"/>
    <w:rsid w:val="00145E83"/>
    <w:rsid w:val="00160661"/>
    <w:rsid w:val="00167ED6"/>
    <w:rsid w:val="00167F4F"/>
    <w:rsid w:val="001742F0"/>
    <w:rsid w:val="001743C2"/>
    <w:rsid w:val="001778AD"/>
    <w:rsid w:val="001A24D8"/>
    <w:rsid w:val="001B164F"/>
    <w:rsid w:val="001C4620"/>
    <w:rsid w:val="001C6E17"/>
    <w:rsid w:val="001C7218"/>
    <w:rsid w:val="001E2BC4"/>
    <w:rsid w:val="001F2B81"/>
    <w:rsid w:val="001F559A"/>
    <w:rsid w:val="002010B6"/>
    <w:rsid w:val="00204F9F"/>
    <w:rsid w:val="00211863"/>
    <w:rsid w:val="00212C9A"/>
    <w:rsid w:val="00221BFD"/>
    <w:rsid w:val="00221C56"/>
    <w:rsid w:val="00226674"/>
    <w:rsid w:val="00252750"/>
    <w:rsid w:val="00256F48"/>
    <w:rsid w:val="002572E4"/>
    <w:rsid w:val="00276ED0"/>
    <w:rsid w:val="00280908"/>
    <w:rsid w:val="00280E88"/>
    <w:rsid w:val="00281DCA"/>
    <w:rsid w:val="00286E9F"/>
    <w:rsid w:val="002878D7"/>
    <w:rsid w:val="00294419"/>
    <w:rsid w:val="002B4998"/>
    <w:rsid w:val="002B59F3"/>
    <w:rsid w:val="002B601A"/>
    <w:rsid w:val="002B65BE"/>
    <w:rsid w:val="002C03EC"/>
    <w:rsid w:val="002E3125"/>
    <w:rsid w:val="002E55DF"/>
    <w:rsid w:val="003003F0"/>
    <w:rsid w:val="0030209E"/>
    <w:rsid w:val="00306679"/>
    <w:rsid w:val="003102DF"/>
    <w:rsid w:val="00310D41"/>
    <w:rsid w:val="003244AB"/>
    <w:rsid w:val="003248A7"/>
    <w:rsid w:val="003257E5"/>
    <w:rsid w:val="00332658"/>
    <w:rsid w:val="003516F3"/>
    <w:rsid w:val="003544D2"/>
    <w:rsid w:val="00354D79"/>
    <w:rsid w:val="00376086"/>
    <w:rsid w:val="003766E0"/>
    <w:rsid w:val="00377B08"/>
    <w:rsid w:val="003810BE"/>
    <w:rsid w:val="00382E22"/>
    <w:rsid w:val="00383C00"/>
    <w:rsid w:val="00386FDD"/>
    <w:rsid w:val="003A2E85"/>
    <w:rsid w:val="003B1F52"/>
    <w:rsid w:val="003D41E9"/>
    <w:rsid w:val="003D6AD2"/>
    <w:rsid w:val="003E5ECF"/>
    <w:rsid w:val="003F417E"/>
    <w:rsid w:val="003F41D7"/>
    <w:rsid w:val="003F52B3"/>
    <w:rsid w:val="003F62AF"/>
    <w:rsid w:val="004043A3"/>
    <w:rsid w:val="004175BB"/>
    <w:rsid w:val="004215BB"/>
    <w:rsid w:val="00421AA9"/>
    <w:rsid w:val="0042261A"/>
    <w:rsid w:val="00422FAE"/>
    <w:rsid w:val="004257E6"/>
    <w:rsid w:val="004306E1"/>
    <w:rsid w:val="004370C7"/>
    <w:rsid w:val="0044485C"/>
    <w:rsid w:val="004458F0"/>
    <w:rsid w:val="00466C83"/>
    <w:rsid w:val="00476195"/>
    <w:rsid w:val="00487286"/>
    <w:rsid w:val="00487D08"/>
    <w:rsid w:val="004C27C8"/>
    <w:rsid w:val="004C4F72"/>
    <w:rsid w:val="004D5099"/>
    <w:rsid w:val="004D6519"/>
    <w:rsid w:val="004D71B7"/>
    <w:rsid w:val="004E1962"/>
    <w:rsid w:val="004E2E22"/>
    <w:rsid w:val="00501192"/>
    <w:rsid w:val="0051231D"/>
    <w:rsid w:val="0052042B"/>
    <w:rsid w:val="00522464"/>
    <w:rsid w:val="00522BBE"/>
    <w:rsid w:val="00522D44"/>
    <w:rsid w:val="0053350E"/>
    <w:rsid w:val="00534149"/>
    <w:rsid w:val="005402F5"/>
    <w:rsid w:val="00541E1C"/>
    <w:rsid w:val="00560EA4"/>
    <w:rsid w:val="0058623F"/>
    <w:rsid w:val="00586BB7"/>
    <w:rsid w:val="005A1FAF"/>
    <w:rsid w:val="005A7C77"/>
    <w:rsid w:val="005C5EC2"/>
    <w:rsid w:val="005C7749"/>
    <w:rsid w:val="005D2016"/>
    <w:rsid w:val="005E304B"/>
    <w:rsid w:val="005E62E0"/>
    <w:rsid w:val="00606126"/>
    <w:rsid w:val="0061375D"/>
    <w:rsid w:val="00626F6A"/>
    <w:rsid w:val="006335B9"/>
    <w:rsid w:val="0064221A"/>
    <w:rsid w:val="00651930"/>
    <w:rsid w:val="00651CF1"/>
    <w:rsid w:val="00654B0A"/>
    <w:rsid w:val="00655968"/>
    <w:rsid w:val="00661CF8"/>
    <w:rsid w:val="00674EFD"/>
    <w:rsid w:val="00676E62"/>
    <w:rsid w:val="00681DDC"/>
    <w:rsid w:val="006850B6"/>
    <w:rsid w:val="00685123"/>
    <w:rsid w:val="00692A75"/>
    <w:rsid w:val="006B1178"/>
    <w:rsid w:val="006C4DB3"/>
    <w:rsid w:val="006D1CA4"/>
    <w:rsid w:val="006D31D6"/>
    <w:rsid w:val="006D3544"/>
    <w:rsid w:val="006E4F9A"/>
    <w:rsid w:val="006F7700"/>
    <w:rsid w:val="007003CE"/>
    <w:rsid w:val="00701D08"/>
    <w:rsid w:val="007039E0"/>
    <w:rsid w:val="00710B0C"/>
    <w:rsid w:val="00712133"/>
    <w:rsid w:val="00714E8F"/>
    <w:rsid w:val="00725C7B"/>
    <w:rsid w:val="00726F8A"/>
    <w:rsid w:val="00746E71"/>
    <w:rsid w:val="00763228"/>
    <w:rsid w:val="00775E70"/>
    <w:rsid w:val="00787EE5"/>
    <w:rsid w:val="0079765A"/>
    <w:rsid w:val="007A3804"/>
    <w:rsid w:val="007A3D84"/>
    <w:rsid w:val="007A4B1E"/>
    <w:rsid w:val="007C404C"/>
    <w:rsid w:val="007E21D9"/>
    <w:rsid w:val="007F3ACA"/>
    <w:rsid w:val="00800B47"/>
    <w:rsid w:val="00804883"/>
    <w:rsid w:val="008121EF"/>
    <w:rsid w:val="00812D5E"/>
    <w:rsid w:val="008135B6"/>
    <w:rsid w:val="00820146"/>
    <w:rsid w:val="00826CB3"/>
    <w:rsid w:val="0083069C"/>
    <w:rsid w:val="0083145D"/>
    <w:rsid w:val="008631CC"/>
    <w:rsid w:val="00866116"/>
    <w:rsid w:val="00876E83"/>
    <w:rsid w:val="00882E29"/>
    <w:rsid w:val="008A50D2"/>
    <w:rsid w:val="008A782A"/>
    <w:rsid w:val="008B0353"/>
    <w:rsid w:val="008B0D1B"/>
    <w:rsid w:val="008C04D2"/>
    <w:rsid w:val="008C1723"/>
    <w:rsid w:val="008C6A35"/>
    <w:rsid w:val="008D0134"/>
    <w:rsid w:val="008E26E6"/>
    <w:rsid w:val="008F16B4"/>
    <w:rsid w:val="00901795"/>
    <w:rsid w:val="0090467F"/>
    <w:rsid w:val="0090722B"/>
    <w:rsid w:val="00925530"/>
    <w:rsid w:val="00934B15"/>
    <w:rsid w:val="0095762B"/>
    <w:rsid w:val="0096419E"/>
    <w:rsid w:val="00965E11"/>
    <w:rsid w:val="00973506"/>
    <w:rsid w:val="009772C7"/>
    <w:rsid w:val="00995A4B"/>
    <w:rsid w:val="009A2399"/>
    <w:rsid w:val="009A62DB"/>
    <w:rsid w:val="009B1229"/>
    <w:rsid w:val="009B1409"/>
    <w:rsid w:val="009B35CB"/>
    <w:rsid w:val="009B7B3C"/>
    <w:rsid w:val="009C1F5A"/>
    <w:rsid w:val="009C7F8F"/>
    <w:rsid w:val="009D7CB2"/>
    <w:rsid w:val="009E0708"/>
    <w:rsid w:val="009E6171"/>
    <w:rsid w:val="009E70AA"/>
    <w:rsid w:val="009F0529"/>
    <w:rsid w:val="009F0A23"/>
    <w:rsid w:val="009F2A1A"/>
    <w:rsid w:val="00A00184"/>
    <w:rsid w:val="00A104B6"/>
    <w:rsid w:val="00A11456"/>
    <w:rsid w:val="00A11A48"/>
    <w:rsid w:val="00A15948"/>
    <w:rsid w:val="00A22111"/>
    <w:rsid w:val="00A35999"/>
    <w:rsid w:val="00A425D1"/>
    <w:rsid w:val="00A52A12"/>
    <w:rsid w:val="00A53341"/>
    <w:rsid w:val="00A55BCD"/>
    <w:rsid w:val="00A73F32"/>
    <w:rsid w:val="00A756ED"/>
    <w:rsid w:val="00A85226"/>
    <w:rsid w:val="00AA369A"/>
    <w:rsid w:val="00AB3024"/>
    <w:rsid w:val="00AB6179"/>
    <w:rsid w:val="00AC0C1F"/>
    <w:rsid w:val="00AC149C"/>
    <w:rsid w:val="00AC49F3"/>
    <w:rsid w:val="00AE5B9F"/>
    <w:rsid w:val="00AF62AD"/>
    <w:rsid w:val="00B0013C"/>
    <w:rsid w:val="00B02D4E"/>
    <w:rsid w:val="00B13D37"/>
    <w:rsid w:val="00B16F3D"/>
    <w:rsid w:val="00B24DB0"/>
    <w:rsid w:val="00B30E0A"/>
    <w:rsid w:val="00B3256A"/>
    <w:rsid w:val="00B5470C"/>
    <w:rsid w:val="00B561A4"/>
    <w:rsid w:val="00B56BD4"/>
    <w:rsid w:val="00B61D2B"/>
    <w:rsid w:val="00B64788"/>
    <w:rsid w:val="00B74A8E"/>
    <w:rsid w:val="00B764D8"/>
    <w:rsid w:val="00B83787"/>
    <w:rsid w:val="00B86360"/>
    <w:rsid w:val="00B86921"/>
    <w:rsid w:val="00B94B61"/>
    <w:rsid w:val="00BA724F"/>
    <w:rsid w:val="00BB2F24"/>
    <w:rsid w:val="00BD3A18"/>
    <w:rsid w:val="00BE0774"/>
    <w:rsid w:val="00BF471C"/>
    <w:rsid w:val="00C02DC0"/>
    <w:rsid w:val="00C047B7"/>
    <w:rsid w:val="00C05EF8"/>
    <w:rsid w:val="00C06EC7"/>
    <w:rsid w:val="00C12ADF"/>
    <w:rsid w:val="00C201BF"/>
    <w:rsid w:val="00C355CE"/>
    <w:rsid w:val="00C43FAD"/>
    <w:rsid w:val="00C47C6A"/>
    <w:rsid w:val="00C55D18"/>
    <w:rsid w:val="00C64D7C"/>
    <w:rsid w:val="00C70D68"/>
    <w:rsid w:val="00C74D3A"/>
    <w:rsid w:val="00C93493"/>
    <w:rsid w:val="00C934EB"/>
    <w:rsid w:val="00C9754D"/>
    <w:rsid w:val="00C97B19"/>
    <w:rsid w:val="00CA49B3"/>
    <w:rsid w:val="00CB0103"/>
    <w:rsid w:val="00CB19B0"/>
    <w:rsid w:val="00CB2B59"/>
    <w:rsid w:val="00CB4BB1"/>
    <w:rsid w:val="00CC68BB"/>
    <w:rsid w:val="00CD0DB9"/>
    <w:rsid w:val="00CD5E49"/>
    <w:rsid w:val="00CE25B4"/>
    <w:rsid w:val="00CE794D"/>
    <w:rsid w:val="00CF5B06"/>
    <w:rsid w:val="00D12998"/>
    <w:rsid w:val="00D2654D"/>
    <w:rsid w:val="00D30322"/>
    <w:rsid w:val="00D41C35"/>
    <w:rsid w:val="00D42636"/>
    <w:rsid w:val="00D44C72"/>
    <w:rsid w:val="00D54B8D"/>
    <w:rsid w:val="00D637DA"/>
    <w:rsid w:val="00D75861"/>
    <w:rsid w:val="00D83438"/>
    <w:rsid w:val="00D87362"/>
    <w:rsid w:val="00D92492"/>
    <w:rsid w:val="00DA3275"/>
    <w:rsid w:val="00DA3276"/>
    <w:rsid w:val="00DB5BE6"/>
    <w:rsid w:val="00DC2B8C"/>
    <w:rsid w:val="00DD7978"/>
    <w:rsid w:val="00DD7DCD"/>
    <w:rsid w:val="00DE106E"/>
    <w:rsid w:val="00DF5133"/>
    <w:rsid w:val="00E01921"/>
    <w:rsid w:val="00E05C8D"/>
    <w:rsid w:val="00E0625A"/>
    <w:rsid w:val="00E124B6"/>
    <w:rsid w:val="00E1443F"/>
    <w:rsid w:val="00E15544"/>
    <w:rsid w:val="00E1760C"/>
    <w:rsid w:val="00E204B7"/>
    <w:rsid w:val="00E23853"/>
    <w:rsid w:val="00E50F43"/>
    <w:rsid w:val="00E5108A"/>
    <w:rsid w:val="00E61E76"/>
    <w:rsid w:val="00E64E00"/>
    <w:rsid w:val="00E75C85"/>
    <w:rsid w:val="00E774CC"/>
    <w:rsid w:val="00E84F8D"/>
    <w:rsid w:val="00E863A5"/>
    <w:rsid w:val="00EA2946"/>
    <w:rsid w:val="00EC39A7"/>
    <w:rsid w:val="00ED3A58"/>
    <w:rsid w:val="00EE0B92"/>
    <w:rsid w:val="00EE3081"/>
    <w:rsid w:val="00EF64F8"/>
    <w:rsid w:val="00F027FA"/>
    <w:rsid w:val="00F20DAD"/>
    <w:rsid w:val="00F2765C"/>
    <w:rsid w:val="00F32DD9"/>
    <w:rsid w:val="00F3312C"/>
    <w:rsid w:val="00F5434B"/>
    <w:rsid w:val="00F72EE6"/>
    <w:rsid w:val="00F81AFF"/>
    <w:rsid w:val="00F82834"/>
    <w:rsid w:val="00F91682"/>
    <w:rsid w:val="00FA3072"/>
    <w:rsid w:val="00FB71FB"/>
    <w:rsid w:val="00FC19DF"/>
    <w:rsid w:val="00FD6056"/>
    <w:rsid w:val="00FD7CE9"/>
    <w:rsid w:val="00FE5C85"/>
    <w:rsid w:val="00FF006A"/>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353271481">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35793740">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04203152">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58945164">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rpos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dsn2001@mail.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52;&#1072;&#1088;&#1090;%202018%20&#1074;&#1083;&#107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52;&#1072;&#1088;&#1090;%202018%20&#1074;&#1083;&#107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52;&#1072;&#1088;&#1090;%202018%20&#1074;&#1083;&#107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52;&#1072;&#1088;&#1090;%202018%20&#1074;&#1083;&#107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50;&#1074;&#1072;&#1088;&#1090;&#1080;&#1088;&#1099;%20-%20&#1088;&#1072;&#1089;&#1095;&#1077;&#1090;&#1099;%20&#1052;&#1072;&#1088;&#1090;%202018%20&#1074;&#1083;&#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8214765257053"/>
          <c:y val="0.13494397334948516"/>
          <c:w val="0.8643785532360182"/>
          <c:h val="0.72359605289723405"/>
        </c:manualLayout>
      </c:layout>
      <c:lineChart>
        <c:grouping val="standard"/>
        <c:varyColors val="0"/>
        <c:ser>
          <c:idx val="0"/>
          <c:order val="0"/>
          <c:spPr>
            <a:ln>
              <a:solidFill>
                <a:schemeClr val="accent3"/>
              </a:solidFill>
            </a:ln>
          </c:spPr>
          <c:marker>
            <c:symbol val="none"/>
          </c:marker>
          <c:cat>
            <c:numRef>
              <c:f>динамика!$A$2:$A$39</c:f>
              <c:numCache>
                <c:formatCode>mmm\-yy</c:formatCode>
                <c:ptCount val="38"/>
                <c:pt idx="0">
                  <c:v>42036</c:v>
                </c:pt>
                <c:pt idx="1">
                  <c:v>42064</c:v>
                </c:pt>
                <c:pt idx="2">
                  <c:v>42095</c:v>
                </c:pt>
                <c:pt idx="3">
                  <c:v>42125</c:v>
                </c:pt>
                <c:pt idx="4">
                  <c:v>42156</c:v>
                </c:pt>
                <c:pt idx="5">
                  <c:v>42186</c:v>
                </c:pt>
                <c:pt idx="6">
                  <c:v>42217</c:v>
                </c:pt>
                <c:pt idx="7">
                  <c:v>42248</c:v>
                </c:pt>
                <c:pt idx="8">
                  <c:v>42278</c:v>
                </c:pt>
                <c:pt idx="9">
                  <c:v>42309</c:v>
                </c:pt>
                <c:pt idx="10">
                  <c:v>42339</c:v>
                </c:pt>
                <c:pt idx="11">
                  <c:v>42370</c:v>
                </c:pt>
                <c:pt idx="12">
                  <c:v>42401</c:v>
                </c:pt>
                <c:pt idx="13">
                  <c:v>42430</c:v>
                </c:pt>
                <c:pt idx="14">
                  <c:v>42461</c:v>
                </c:pt>
                <c:pt idx="15">
                  <c:v>42492</c:v>
                </c:pt>
                <c:pt idx="16">
                  <c:v>42523</c:v>
                </c:pt>
                <c:pt idx="17">
                  <c:v>42554</c:v>
                </c:pt>
                <c:pt idx="18">
                  <c:v>42585</c:v>
                </c:pt>
                <c:pt idx="19">
                  <c:v>42616</c:v>
                </c:pt>
                <c:pt idx="20">
                  <c:v>42647</c:v>
                </c:pt>
                <c:pt idx="21">
                  <c:v>42678</c:v>
                </c:pt>
                <c:pt idx="22">
                  <c:v>42709</c:v>
                </c:pt>
                <c:pt idx="23">
                  <c:v>42736</c:v>
                </c:pt>
                <c:pt idx="24">
                  <c:v>42767</c:v>
                </c:pt>
                <c:pt idx="25">
                  <c:v>42795</c:v>
                </c:pt>
                <c:pt idx="26">
                  <c:v>42826</c:v>
                </c:pt>
                <c:pt idx="27">
                  <c:v>42856</c:v>
                </c:pt>
                <c:pt idx="28">
                  <c:v>42887</c:v>
                </c:pt>
                <c:pt idx="29">
                  <c:v>42917</c:v>
                </c:pt>
                <c:pt idx="30">
                  <c:v>42948</c:v>
                </c:pt>
                <c:pt idx="31">
                  <c:v>42979</c:v>
                </c:pt>
                <c:pt idx="32">
                  <c:v>43009</c:v>
                </c:pt>
                <c:pt idx="33">
                  <c:v>43040</c:v>
                </c:pt>
                <c:pt idx="34">
                  <c:v>43070</c:v>
                </c:pt>
                <c:pt idx="35">
                  <c:v>43101</c:v>
                </c:pt>
                <c:pt idx="36">
                  <c:v>43132</c:v>
                </c:pt>
                <c:pt idx="37">
                  <c:v>43160</c:v>
                </c:pt>
              </c:numCache>
            </c:numRef>
          </c:cat>
          <c:val>
            <c:numRef>
              <c:f>динамика!$B$2:$B$39</c:f>
              <c:numCache>
                <c:formatCode>#,##0</c:formatCode>
                <c:ptCount val="38"/>
                <c:pt idx="0">
                  <c:v>99531</c:v>
                </c:pt>
                <c:pt idx="1">
                  <c:v>101334</c:v>
                </c:pt>
                <c:pt idx="2">
                  <c:v>100972</c:v>
                </c:pt>
                <c:pt idx="3">
                  <c:v>100449</c:v>
                </c:pt>
                <c:pt idx="4">
                  <c:v>99721</c:v>
                </c:pt>
                <c:pt idx="5">
                  <c:v>98949</c:v>
                </c:pt>
                <c:pt idx="6">
                  <c:v>97972</c:v>
                </c:pt>
                <c:pt idx="7">
                  <c:v>97579</c:v>
                </c:pt>
                <c:pt idx="8">
                  <c:v>97884</c:v>
                </c:pt>
                <c:pt idx="9">
                  <c:v>97352.743236592214</c:v>
                </c:pt>
                <c:pt idx="10">
                  <c:v>97352.743236592214</c:v>
                </c:pt>
                <c:pt idx="11">
                  <c:v>96928.544583927564</c:v>
                </c:pt>
                <c:pt idx="12">
                  <c:v>97352.743236592214</c:v>
                </c:pt>
                <c:pt idx="13">
                  <c:v>96928.544583927564</c:v>
                </c:pt>
                <c:pt idx="14">
                  <c:v>96873</c:v>
                </c:pt>
                <c:pt idx="15">
                  <c:v>95664</c:v>
                </c:pt>
                <c:pt idx="16">
                  <c:v>95045</c:v>
                </c:pt>
                <c:pt idx="17">
                  <c:v>94824</c:v>
                </c:pt>
                <c:pt idx="18">
                  <c:v>94726</c:v>
                </c:pt>
                <c:pt idx="19">
                  <c:v>96233</c:v>
                </c:pt>
                <c:pt idx="20">
                  <c:v>95159</c:v>
                </c:pt>
                <c:pt idx="21">
                  <c:v>94467.519957192635</c:v>
                </c:pt>
                <c:pt idx="22">
                  <c:v>93767</c:v>
                </c:pt>
                <c:pt idx="23">
                  <c:v>93339</c:v>
                </c:pt>
                <c:pt idx="24">
                  <c:v>94554.216750905689</c:v>
                </c:pt>
                <c:pt idx="25">
                  <c:v>94275</c:v>
                </c:pt>
                <c:pt idx="26">
                  <c:v>95055</c:v>
                </c:pt>
                <c:pt idx="27">
                  <c:v>94562</c:v>
                </c:pt>
                <c:pt idx="28">
                  <c:v>93812.37535754485</c:v>
                </c:pt>
                <c:pt idx="29">
                  <c:v>94770</c:v>
                </c:pt>
                <c:pt idx="30">
                  <c:v>96155.016385066672</c:v>
                </c:pt>
                <c:pt idx="31">
                  <c:v>94974</c:v>
                </c:pt>
                <c:pt idx="32">
                  <c:v>93339</c:v>
                </c:pt>
                <c:pt idx="33">
                  <c:v>99146</c:v>
                </c:pt>
                <c:pt idx="34">
                  <c:v>96046</c:v>
                </c:pt>
                <c:pt idx="35">
                  <c:v>96319</c:v>
                </c:pt>
                <c:pt idx="36">
                  <c:v>96534</c:v>
                </c:pt>
                <c:pt idx="37">
                  <c:v>98691.864841727001</c:v>
                </c:pt>
              </c:numCache>
            </c:numRef>
          </c:val>
          <c:smooth val="0"/>
          <c:extLst xmlns:c16r2="http://schemas.microsoft.com/office/drawing/2015/06/chart">
            <c:ext xmlns:c16="http://schemas.microsoft.com/office/drawing/2014/chart" uri="{C3380CC4-5D6E-409C-BE32-E72D297353CC}">
              <c16:uniqueId val="{00000000-8360-498E-8B95-35DA3D9B316E}"/>
            </c:ext>
          </c:extLst>
        </c:ser>
        <c:dLbls>
          <c:showLegendKey val="0"/>
          <c:showVal val="0"/>
          <c:showCatName val="0"/>
          <c:showSerName val="0"/>
          <c:showPercent val="0"/>
          <c:showBubbleSize val="0"/>
        </c:dLbls>
        <c:hiLowLines/>
        <c:marker val="1"/>
        <c:smooth val="0"/>
        <c:axId val="338256896"/>
        <c:axId val="181705472"/>
      </c:lineChart>
      <c:dateAx>
        <c:axId val="338256896"/>
        <c:scaling>
          <c:orientation val="minMax"/>
          <c:max val="43160"/>
        </c:scaling>
        <c:delete val="0"/>
        <c:axPos val="b"/>
        <c:majorGridlines/>
        <c:numFmt formatCode="mmm\-yy" sourceLinked="1"/>
        <c:majorTickMark val="none"/>
        <c:minorTickMark val="none"/>
        <c:tickLblPos val="nextTo"/>
        <c:crossAx val="181705472"/>
        <c:crosses val="autoZero"/>
        <c:auto val="1"/>
        <c:lblOffset val="100"/>
        <c:baseTimeUnit val="months"/>
        <c:majorUnit val="6"/>
        <c:majorTimeUnit val="months"/>
      </c:dateAx>
      <c:valAx>
        <c:axId val="181705472"/>
        <c:scaling>
          <c:orientation val="minMax"/>
        </c:scaling>
        <c:delete val="0"/>
        <c:axPos val="l"/>
        <c:majorGridlines/>
        <c:title>
          <c:tx>
            <c:rich>
              <a:bodyPr/>
              <a:lstStyle/>
              <a:p>
                <a:pPr>
                  <a:defRPr/>
                </a:pPr>
                <a:r>
                  <a:rPr lang="ru-RU"/>
                  <a:t>Руб./кв.м.</a:t>
                </a:r>
              </a:p>
            </c:rich>
          </c:tx>
          <c:overlay val="0"/>
        </c:title>
        <c:numFmt formatCode="#,##0" sourceLinked="1"/>
        <c:majorTickMark val="out"/>
        <c:minorTickMark val="none"/>
        <c:tickLblPos val="nextTo"/>
        <c:txPr>
          <a:bodyPr/>
          <a:lstStyle/>
          <a:p>
            <a:pPr>
              <a:defRPr sz="600" baseline="0"/>
            </a:pPr>
            <a:endParaRPr lang="ru-RU"/>
          </a:p>
        </c:txPr>
        <c:crossAx val="3382568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Март 2018 влд.xlsx]Вид помещения!СводнаяТаблица1</c:name>
    <c:fmtId val="-1"/>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9"/>
        <c:marker>
          <c:symbol val="none"/>
        </c:marker>
      </c:pivotFmt>
      <c:pivotFmt>
        <c:idx val="20"/>
        <c:marker>
          <c:symbol val="none"/>
        </c:marker>
      </c:pivotFmt>
      <c:pivotFmt>
        <c:idx val="2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2"/>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43023.255813953489</c:v>
                </c:pt>
                <c:pt idx="1">
                  <c:v>47872.340425531918</c:v>
                </c:pt>
                <c:pt idx="2">
                  <c:v>40594.059405940592</c:v>
                </c:pt>
                <c:pt idx="3">
                  <c:v>42405.063291139239</c:v>
                </c:pt>
                <c:pt idx="4">
                  <c:v>43548.387096774197</c:v>
                </c:pt>
                <c:pt idx="5">
                  <c:v>52000</c:v>
                </c:pt>
                <c:pt idx="6">
                  <c:v>42592.592592592591</c:v>
                </c:pt>
                <c:pt idx="7">
                  <c:v>52272.727272727272</c:v>
                </c:pt>
              </c:numCache>
            </c:numRef>
          </c:val>
          <c:extLst xmlns:c16r2="http://schemas.microsoft.com/office/drawing/2015/06/chart">
            <c:ext xmlns:c16="http://schemas.microsoft.com/office/drawing/2014/chart" uri="{C3380CC4-5D6E-409C-BE32-E72D297353CC}">
              <c16:uniqueId val="{00000000-E78F-4E4A-86E3-BE9BB20F297D}"/>
            </c:ext>
          </c:extLst>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100887.68273815837</c:v>
                </c:pt>
                <c:pt idx="1">
                  <c:v>97567.313973280921</c:v>
                </c:pt>
                <c:pt idx="2">
                  <c:v>93948.567788779706</c:v>
                </c:pt>
                <c:pt idx="3">
                  <c:v>95166.23132811104</c:v>
                </c:pt>
                <c:pt idx="4">
                  <c:v>99308.117985910838</c:v>
                </c:pt>
                <c:pt idx="5">
                  <c:v>116775.97082157973</c:v>
                </c:pt>
                <c:pt idx="6">
                  <c:v>101572.4166113454</c:v>
                </c:pt>
                <c:pt idx="7">
                  <c:v>96721.061922800654</c:v>
                </c:pt>
              </c:numCache>
            </c:numRef>
          </c:val>
          <c:extLst xmlns:c16r2="http://schemas.microsoft.com/office/drawing/2015/06/chart">
            <c:ext xmlns:c16="http://schemas.microsoft.com/office/drawing/2014/chart" uri="{C3380CC4-5D6E-409C-BE32-E72D297353CC}">
              <c16:uniqueId val="{00000001-E78F-4E4A-86E3-BE9BB20F297D}"/>
            </c:ext>
          </c:extLst>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209500</c:v>
                </c:pt>
                <c:pt idx="1">
                  <c:v>306666.61333333334</c:v>
                </c:pt>
                <c:pt idx="2">
                  <c:v>317600</c:v>
                </c:pt>
                <c:pt idx="3">
                  <c:v>234375</c:v>
                </c:pt>
                <c:pt idx="4">
                  <c:v>222222.22222222222</c:v>
                </c:pt>
                <c:pt idx="5">
                  <c:v>203125</c:v>
                </c:pt>
                <c:pt idx="6">
                  <c:v>163793.10344827586</c:v>
                </c:pt>
                <c:pt idx="7">
                  <c:v>175000</c:v>
                </c:pt>
              </c:numCache>
            </c:numRef>
          </c:val>
          <c:extLst xmlns:c16r2="http://schemas.microsoft.com/office/drawing/2015/06/chart">
            <c:ext xmlns:c16="http://schemas.microsoft.com/office/drawing/2014/chart" uri="{C3380CC4-5D6E-409C-BE32-E72D297353CC}">
              <c16:uniqueId val="{00000002-E78F-4E4A-86E3-BE9BB20F297D}"/>
            </c:ext>
          </c:extLst>
        </c:ser>
        <c:dLbls>
          <c:showLegendKey val="0"/>
          <c:showVal val="0"/>
          <c:showCatName val="0"/>
          <c:showSerName val="0"/>
          <c:showPercent val="0"/>
          <c:showBubbleSize val="0"/>
        </c:dLbls>
        <c:gapWidth val="150"/>
        <c:axId val="338272256"/>
        <c:axId val="280945216"/>
      </c:barChart>
      <c:catAx>
        <c:axId val="338272256"/>
        <c:scaling>
          <c:orientation val="minMax"/>
        </c:scaling>
        <c:delete val="0"/>
        <c:axPos val="b"/>
        <c:numFmt formatCode="General" sourceLinked="0"/>
        <c:majorTickMark val="none"/>
        <c:minorTickMark val="none"/>
        <c:tickLblPos val="nextTo"/>
        <c:crossAx val="280945216"/>
        <c:crosses val="autoZero"/>
        <c:auto val="1"/>
        <c:lblAlgn val="ctr"/>
        <c:lblOffset val="100"/>
        <c:noMultiLvlLbl val="0"/>
      </c:catAx>
      <c:valAx>
        <c:axId val="280945216"/>
        <c:scaling>
          <c:orientation val="minMax"/>
        </c:scaling>
        <c:delete val="0"/>
        <c:axPos val="l"/>
        <c:majorGridlines/>
        <c:numFmt formatCode="#,##0" sourceLinked="1"/>
        <c:majorTickMark val="out"/>
        <c:minorTickMark val="none"/>
        <c:tickLblPos val="nextTo"/>
        <c:crossAx val="338272256"/>
        <c:crosses val="autoZero"/>
        <c:crossBetween val="between"/>
      </c:valAx>
    </c:plotArea>
    <c:legend>
      <c:legendPos val="b"/>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Март 2018 влд.xlsx]Этаж!СводнаяТаблица1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
        <c:idx val="19"/>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20"/>
        <c:spPr>
          <a:solidFill>
            <a:srgbClr val="FF0000"/>
          </a:solidFill>
        </c:spPr>
      </c:pivotFmt>
      <c:pivotFmt>
        <c:idx val="21"/>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1-3B26-4DC5-862A-E63CD2DA0474}"/>
              </c:ext>
            </c:extLst>
          </c:dPt>
          <c:dPt>
            <c:idx val="1"/>
            <c:invertIfNegative val="0"/>
            <c:bubble3D val="0"/>
            <c:spPr>
              <a:solidFill>
                <a:schemeClr val="accent3"/>
              </a:solidFill>
            </c:spPr>
            <c:extLst xmlns:c16r2="http://schemas.microsoft.com/office/drawing/2015/06/chart">
              <c:ext xmlns:c16="http://schemas.microsoft.com/office/drawing/2014/chart" uri="{C3380CC4-5D6E-409C-BE32-E72D297353CC}">
                <c16:uniqueId val="{00000003-3B26-4DC5-862A-E63CD2DA0474}"/>
              </c:ext>
            </c:extLst>
          </c:dPt>
          <c:dPt>
            <c:idx val="20"/>
            <c:invertIfNegative val="0"/>
            <c:bubble3D val="0"/>
            <c:extLst xmlns:c16r2="http://schemas.microsoft.com/office/drawing/2015/06/chart">
              <c:ext xmlns:c16="http://schemas.microsoft.com/office/drawing/2014/chart" uri="{C3380CC4-5D6E-409C-BE32-E72D297353CC}">
                <c16:uniqueId val="{00000004-3B26-4DC5-862A-E63CD2DA0474}"/>
              </c:ext>
            </c:extLst>
          </c:dPt>
          <c:dPt>
            <c:idx val="60"/>
            <c:invertIfNegative val="0"/>
            <c:bubble3D val="0"/>
            <c:extLst xmlns:c16r2="http://schemas.microsoft.com/office/drawing/2015/06/chart">
              <c:ext xmlns:c16="http://schemas.microsoft.com/office/drawing/2014/chart" uri="{C3380CC4-5D6E-409C-BE32-E72D297353CC}">
                <c16:uniqueId val="{00000005-3B26-4DC5-862A-E63CD2DA0474}"/>
              </c:ext>
            </c:extLst>
          </c:dPt>
          <c:dPt>
            <c:idx val="79"/>
            <c:invertIfNegative val="0"/>
            <c:bubble3D val="0"/>
            <c:extLst xmlns:c16r2="http://schemas.microsoft.com/office/drawing/2015/06/chart">
              <c:ext xmlns:c16="http://schemas.microsoft.com/office/drawing/2014/chart" uri="{C3380CC4-5D6E-409C-BE32-E72D297353CC}">
                <c16:uniqueId val="{00000006-3B26-4DC5-862A-E63CD2DA0474}"/>
              </c:ext>
            </c:extLst>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92627.829283863801</c:v>
                </c:pt>
                <c:pt idx="1">
                  <c:v>100357.26081375123</c:v>
                </c:pt>
                <c:pt idx="2">
                  <c:v>93788.757506570735</c:v>
                </c:pt>
              </c:numCache>
            </c:numRef>
          </c:val>
          <c:extLst xmlns:c16r2="http://schemas.microsoft.com/office/drawing/2015/06/chart">
            <c:ext xmlns:c16="http://schemas.microsoft.com/office/drawing/2014/chart" uri="{C3380CC4-5D6E-409C-BE32-E72D297353CC}">
              <c16:uniqueId val="{00000007-3B26-4DC5-862A-E63CD2DA0474}"/>
            </c:ext>
          </c:extLst>
        </c:ser>
        <c:dLbls>
          <c:showLegendKey val="0"/>
          <c:showVal val="0"/>
          <c:showCatName val="0"/>
          <c:showSerName val="0"/>
          <c:showPercent val="0"/>
          <c:showBubbleSize val="0"/>
        </c:dLbls>
        <c:gapWidth val="150"/>
        <c:shape val="cylinder"/>
        <c:axId val="340995584"/>
        <c:axId val="280946944"/>
        <c:axId val="0"/>
      </c:bar3DChart>
      <c:catAx>
        <c:axId val="340995584"/>
        <c:scaling>
          <c:orientation val="minMax"/>
        </c:scaling>
        <c:delete val="0"/>
        <c:axPos val="b"/>
        <c:numFmt formatCode="General" sourceLinked="0"/>
        <c:majorTickMark val="out"/>
        <c:minorTickMark val="none"/>
        <c:tickLblPos val="nextTo"/>
        <c:crossAx val="280946944"/>
        <c:crosses val="autoZero"/>
        <c:auto val="1"/>
        <c:lblAlgn val="ctr"/>
        <c:lblOffset val="100"/>
        <c:noMultiLvlLbl val="0"/>
      </c:catAx>
      <c:valAx>
        <c:axId val="280946944"/>
        <c:scaling>
          <c:orientation val="minMax"/>
        </c:scaling>
        <c:delete val="0"/>
        <c:axPos val="l"/>
        <c:majorGridlines/>
        <c:numFmt formatCode="#,##0" sourceLinked="1"/>
        <c:majorTickMark val="out"/>
        <c:minorTickMark val="none"/>
        <c:tickLblPos val="nextTo"/>
        <c:crossAx val="340995584"/>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Март 2018 влд.xlsx]Тип дома!СводнаяТаблица1</c:name>
    <c:fmtId val="-1"/>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extLst xmlns:c16r2="http://schemas.microsoft.com/office/drawing/2015/06/chart">
              <c:ext xmlns:c16="http://schemas.microsoft.com/office/drawing/2014/chart" uri="{C3380CC4-5D6E-409C-BE32-E72D297353CC}">
                <c16:uniqueId val="{00000001-CC25-48FC-AC01-AEAA1740E283}"/>
              </c:ext>
            </c:extLst>
          </c:dPt>
          <c:dPt>
            <c:idx val="1"/>
            <c:invertIfNegative val="0"/>
            <c:bubble3D val="0"/>
            <c:spPr>
              <a:solidFill>
                <a:schemeClr val="accent6"/>
              </a:solidFill>
            </c:spPr>
            <c:extLst xmlns:c16r2="http://schemas.microsoft.com/office/drawing/2015/06/chart">
              <c:ext xmlns:c16="http://schemas.microsoft.com/office/drawing/2014/chart" uri="{C3380CC4-5D6E-409C-BE32-E72D297353CC}">
                <c16:uniqueId val="{00000003-CC25-48FC-AC01-AEAA1740E283}"/>
              </c:ext>
            </c:extLst>
          </c:dPt>
          <c:dPt>
            <c:idx val="3"/>
            <c:invertIfNegative val="0"/>
            <c:bubble3D val="0"/>
            <c:spPr>
              <a:solidFill>
                <a:schemeClr val="bg1">
                  <a:lumMod val="75000"/>
                </a:schemeClr>
              </a:solidFill>
            </c:spPr>
            <c:extLst xmlns:c16r2="http://schemas.microsoft.com/office/drawing/2015/06/chart">
              <c:ext xmlns:c16="http://schemas.microsoft.com/office/drawing/2014/chart" uri="{C3380CC4-5D6E-409C-BE32-E72D297353CC}">
                <c16:uniqueId val="{00000005-CC25-48FC-AC01-AEAA1740E283}"/>
              </c:ext>
            </c:extLst>
          </c:dPt>
          <c:dPt>
            <c:idx val="4"/>
            <c:invertIfNegative val="0"/>
            <c:bubble3D val="0"/>
            <c:spPr>
              <a:solidFill>
                <a:schemeClr val="accent5">
                  <a:lumMod val="40000"/>
                  <a:lumOff val="60000"/>
                </a:schemeClr>
              </a:solidFill>
            </c:spPr>
            <c:extLst xmlns:c16r2="http://schemas.microsoft.com/office/drawing/2015/06/chart">
              <c:ext xmlns:c16="http://schemas.microsoft.com/office/drawing/2014/chart" uri="{C3380CC4-5D6E-409C-BE32-E72D297353CC}">
                <c16:uniqueId val="{00000007-CC25-48FC-AC01-AEAA1740E283}"/>
              </c:ext>
            </c:extLst>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73158.4870444197</c:v>
                </c:pt>
                <c:pt idx="1">
                  <c:v>100992.97437253666</c:v>
                </c:pt>
                <c:pt idx="2">
                  <c:v>106259.29260626767</c:v>
                </c:pt>
                <c:pt idx="3">
                  <c:v>92941.664324867656</c:v>
                </c:pt>
                <c:pt idx="4">
                  <c:v>86266.435503815752</c:v>
                </c:pt>
              </c:numCache>
            </c:numRef>
          </c:val>
          <c:extLst xmlns:c16r2="http://schemas.microsoft.com/office/drawing/2015/06/chart">
            <c:ext xmlns:c16="http://schemas.microsoft.com/office/drawing/2014/chart" uri="{C3380CC4-5D6E-409C-BE32-E72D297353CC}">
              <c16:uniqueId val="{00000008-CC25-48FC-AC01-AEAA1740E283}"/>
            </c:ext>
          </c:extLst>
        </c:ser>
        <c:dLbls>
          <c:showLegendKey val="0"/>
          <c:showVal val="0"/>
          <c:showCatName val="0"/>
          <c:showSerName val="0"/>
          <c:showPercent val="0"/>
          <c:showBubbleSize val="0"/>
        </c:dLbls>
        <c:gapWidth val="150"/>
        <c:shape val="cylinder"/>
        <c:axId val="301126656"/>
        <c:axId val="280948672"/>
        <c:axId val="0"/>
      </c:bar3DChart>
      <c:catAx>
        <c:axId val="301126656"/>
        <c:scaling>
          <c:orientation val="minMax"/>
        </c:scaling>
        <c:delete val="0"/>
        <c:axPos val="b"/>
        <c:numFmt formatCode="General" sourceLinked="0"/>
        <c:majorTickMark val="out"/>
        <c:minorTickMark val="none"/>
        <c:tickLblPos val="nextTo"/>
        <c:crossAx val="280948672"/>
        <c:crosses val="autoZero"/>
        <c:auto val="1"/>
        <c:lblAlgn val="ctr"/>
        <c:lblOffset val="100"/>
        <c:noMultiLvlLbl val="0"/>
      </c:catAx>
      <c:valAx>
        <c:axId val="280948672"/>
        <c:scaling>
          <c:orientation val="minMax"/>
        </c:scaling>
        <c:delete val="0"/>
        <c:axPos val="l"/>
        <c:majorGridlines/>
        <c:numFmt formatCode="#,##0" sourceLinked="1"/>
        <c:majorTickMark val="out"/>
        <c:minorTickMark val="none"/>
        <c:tickLblPos val="nextTo"/>
        <c:crossAx val="301126656"/>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итоги!$B$24</c:f>
              <c:strCache>
                <c:ptCount val="1"/>
                <c:pt idx="0">
                  <c:v>Минимум</c:v>
                </c:pt>
              </c:strCache>
            </c:strRef>
          </c:tx>
          <c:invertIfNegative val="0"/>
          <c:cat>
            <c:strRef>
              <c:f>итоги!$A$25:$A$53</c:f>
              <c:strCache>
                <c:ptCount val="29"/>
                <c:pt idx="0">
                  <c:v>64, 71 микр.</c:v>
                </c:pt>
                <c:pt idx="1">
                  <c:v>Баляева</c:v>
                </c:pt>
                <c:pt idx="2">
                  <c:v>БАМ</c:v>
                </c:pt>
                <c:pt idx="3">
                  <c:v>Борисенко</c:v>
                </c:pt>
                <c:pt idx="4">
                  <c:v>Вторая речка</c:v>
                </c:pt>
                <c:pt idx="5">
                  <c:v>Гайдамак</c:v>
                </c:pt>
                <c:pt idx="6">
                  <c:v>Горностай</c:v>
                </c:pt>
                <c:pt idx="7">
                  <c:v>Заря</c:v>
                </c:pt>
                <c:pt idx="8">
                  <c:v>Луговая</c:v>
                </c:pt>
                <c:pt idx="9">
                  <c:v>Некрасовская</c:v>
                </c:pt>
                <c:pt idx="10">
                  <c:v>о. Русский</c:v>
                </c:pt>
                <c:pt idx="11">
                  <c:v>Океанская</c:v>
                </c:pt>
                <c:pt idx="12">
                  <c:v>Патрокл</c:v>
                </c:pt>
                <c:pt idx="13">
                  <c:v>Первая речка</c:v>
                </c:pt>
                <c:pt idx="14">
                  <c:v>Пригород</c:v>
                </c:pt>
                <c:pt idx="15">
                  <c:v>Садгород</c:v>
                </c:pt>
                <c:pt idx="16">
                  <c:v>Седанка</c:v>
                </c:pt>
                <c:pt idx="17">
                  <c:v>Снеговая</c:v>
                </c:pt>
                <c:pt idx="18">
                  <c:v>Снеговая падь</c:v>
                </c:pt>
                <c:pt idx="19">
                  <c:v>Столетие</c:v>
                </c:pt>
                <c:pt idx="20">
                  <c:v>Тихая</c:v>
                </c:pt>
                <c:pt idx="21">
                  <c:v>Толстого (Буссе)</c:v>
                </c:pt>
                <c:pt idx="22">
                  <c:v>Третья рабочая</c:v>
                </c:pt>
                <c:pt idx="23">
                  <c:v>Трудовая</c:v>
                </c:pt>
                <c:pt idx="24">
                  <c:v>Трудовое</c:v>
                </c:pt>
                <c:pt idx="25">
                  <c:v>Фадеева</c:v>
                </c:pt>
                <c:pt idx="26">
                  <c:v>Центр</c:v>
                </c:pt>
                <c:pt idx="27">
                  <c:v>Чуркин</c:v>
                </c:pt>
                <c:pt idx="28">
                  <c:v>Эгершельд</c:v>
                </c:pt>
              </c:strCache>
            </c:strRef>
          </c:cat>
          <c:val>
            <c:numRef>
              <c:f>итоги!$B$25:$B$53</c:f>
              <c:numCache>
                <c:formatCode>#,##0</c:formatCode>
                <c:ptCount val="29"/>
                <c:pt idx="0">
                  <c:v>43845.057471264365</c:v>
                </c:pt>
                <c:pt idx="1">
                  <c:v>52173.913043478264</c:v>
                </c:pt>
                <c:pt idx="2">
                  <c:v>64367.816091954024</c:v>
                </c:pt>
                <c:pt idx="3">
                  <c:v>51219.512195121948</c:v>
                </c:pt>
                <c:pt idx="4">
                  <c:v>52000</c:v>
                </c:pt>
                <c:pt idx="5">
                  <c:v>61111.111111111109</c:v>
                </c:pt>
                <c:pt idx="6">
                  <c:v>53571.428571428572</c:v>
                </c:pt>
                <c:pt idx="7">
                  <c:v>42405.063291139239</c:v>
                </c:pt>
                <c:pt idx="8">
                  <c:v>54651.162790697672</c:v>
                </c:pt>
                <c:pt idx="9">
                  <c:v>57647.058823529413</c:v>
                </c:pt>
                <c:pt idx="10">
                  <c:v>45652.17391304348</c:v>
                </c:pt>
                <c:pt idx="11">
                  <c:v>43023.255813953489</c:v>
                </c:pt>
                <c:pt idx="12">
                  <c:v>52173.913043478264</c:v>
                </c:pt>
                <c:pt idx="13">
                  <c:v>54545.454545454544</c:v>
                </c:pt>
                <c:pt idx="14">
                  <c:v>57000</c:v>
                </c:pt>
                <c:pt idx="15">
                  <c:v>47058.823529411762</c:v>
                </c:pt>
                <c:pt idx="16">
                  <c:v>40594.059405940592</c:v>
                </c:pt>
                <c:pt idx="17">
                  <c:v>57936.507936507936</c:v>
                </c:pt>
                <c:pt idx="18">
                  <c:v>66101.694915254237</c:v>
                </c:pt>
                <c:pt idx="19">
                  <c:v>61538.461538461539</c:v>
                </c:pt>
                <c:pt idx="20">
                  <c:v>47142.857142857145</c:v>
                </c:pt>
                <c:pt idx="21">
                  <c:v>60714.285714285717</c:v>
                </c:pt>
                <c:pt idx="22">
                  <c:v>70645.161290322576</c:v>
                </c:pt>
                <c:pt idx="23">
                  <c:v>55000</c:v>
                </c:pt>
                <c:pt idx="24">
                  <c:v>48846.153846153844</c:v>
                </c:pt>
                <c:pt idx="25">
                  <c:v>51851.851851851854</c:v>
                </c:pt>
                <c:pt idx="26">
                  <c:v>42592.592592592591</c:v>
                </c:pt>
                <c:pt idx="27">
                  <c:v>45238.095238095237</c:v>
                </c:pt>
                <c:pt idx="28">
                  <c:v>44791.666666666664</c:v>
                </c:pt>
              </c:numCache>
            </c:numRef>
          </c:val>
          <c:extLst xmlns:c16r2="http://schemas.microsoft.com/office/drawing/2015/06/chart">
            <c:ext xmlns:c16="http://schemas.microsoft.com/office/drawing/2014/chart" uri="{C3380CC4-5D6E-409C-BE32-E72D297353CC}">
              <c16:uniqueId val="{00000000-5417-461F-A0FA-1D0FC775E6BC}"/>
            </c:ext>
          </c:extLst>
        </c:ser>
        <c:ser>
          <c:idx val="1"/>
          <c:order val="1"/>
          <c:tx>
            <c:strRef>
              <c:f>итоги!$C$24</c:f>
              <c:strCache>
                <c:ptCount val="1"/>
                <c:pt idx="0">
                  <c:v>Средняя</c:v>
                </c:pt>
              </c:strCache>
            </c:strRef>
          </c:tx>
          <c:invertIfNegative val="0"/>
          <c:cat>
            <c:strRef>
              <c:f>итоги!$A$25:$A$53</c:f>
              <c:strCache>
                <c:ptCount val="29"/>
                <c:pt idx="0">
                  <c:v>64, 71 микр.</c:v>
                </c:pt>
                <c:pt idx="1">
                  <c:v>Баляева</c:v>
                </c:pt>
                <c:pt idx="2">
                  <c:v>БАМ</c:v>
                </c:pt>
                <c:pt idx="3">
                  <c:v>Борисенко</c:v>
                </c:pt>
                <c:pt idx="4">
                  <c:v>Вторая речка</c:v>
                </c:pt>
                <c:pt idx="5">
                  <c:v>Гайдамак</c:v>
                </c:pt>
                <c:pt idx="6">
                  <c:v>Горностай</c:v>
                </c:pt>
                <c:pt idx="7">
                  <c:v>Заря</c:v>
                </c:pt>
                <c:pt idx="8">
                  <c:v>Луговая</c:v>
                </c:pt>
                <c:pt idx="9">
                  <c:v>Некрасовская</c:v>
                </c:pt>
                <c:pt idx="10">
                  <c:v>о. Русский</c:v>
                </c:pt>
                <c:pt idx="11">
                  <c:v>Океанская</c:v>
                </c:pt>
                <c:pt idx="12">
                  <c:v>Патрокл</c:v>
                </c:pt>
                <c:pt idx="13">
                  <c:v>Первая речка</c:v>
                </c:pt>
                <c:pt idx="14">
                  <c:v>Пригород</c:v>
                </c:pt>
                <c:pt idx="15">
                  <c:v>Садгород</c:v>
                </c:pt>
                <c:pt idx="16">
                  <c:v>Седанка</c:v>
                </c:pt>
                <c:pt idx="17">
                  <c:v>Снеговая</c:v>
                </c:pt>
                <c:pt idx="18">
                  <c:v>Снеговая падь</c:v>
                </c:pt>
                <c:pt idx="19">
                  <c:v>Столетие</c:v>
                </c:pt>
                <c:pt idx="20">
                  <c:v>Тихая</c:v>
                </c:pt>
                <c:pt idx="21">
                  <c:v>Толстого (Буссе)</c:v>
                </c:pt>
                <c:pt idx="22">
                  <c:v>Третья рабочая</c:v>
                </c:pt>
                <c:pt idx="23">
                  <c:v>Трудовая</c:v>
                </c:pt>
                <c:pt idx="24">
                  <c:v>Трудовое</c:v>
                </c:pt>
                <c:pt idx="25">
                  <c:v>Фадеева</c:v>
                </c:pt>
                <c:pt idx="26">
                  <c:v>Центр</c:v>
                </c:pt>
                <c:pt idx="27">
                  <c:v>Чуркин</c:v>
                </c:pt>
                <c:pt idx="28">
                  <c:v>Эгершельд</c:v>
                </c:pt>
              </c:strCache>
            </c:strRef>
          </c:cat>
          <c:val>
            <c:numRef>
              <c:f>итоги!$C$25:$C$53</c:f>
              <c:numCache>
                <c:formatCode>#,##0</c:formatCode>
                <c:ptCount val="29"/>
                <c:pt idx="0">
                  <c:v>86610.969594966315</c:v>
                </c:pt>
                <c:pt idx="1">
                  <c:v>88191.415678953679</c:v>
                </c:pt>
                <c:pt idx="2">
                  <c:v>99761.872739482482</c:v>
                </c:pt>
                <c:pt idx="3">
                  <c:v>85644.346992840336</c:v>
                </c:pt>
                <c:pt idx="4">
                  <c:v>97762.203403818261</c:v>
                </c:pt>
                <c:pt idx="5">
                  <c:v>95500.003106299075</c:v>
                </c:pt>
                <c:pt idx="6">
                  <c:v>66877.200657195906</c:v>
                </c:pt>
                <c:pt idx="7">
                  <c:v>89228.219373855769</c:v>
                </c:pt>
                <c:pt idx="8">
                  <c:v>92846.521012718353</c:v>
                </c:pt>
                <c:pt idx="9">
                  <c:v>113354.62365793128</c:v>
                </c:pt>
                <c:pt idx="10">
                  <c:v>63564.282937832308</c:v>
                </c:pt>
                <c:pt idx="11">
                  <c:v>82793.480619996946</c:v>
                </c:pt>
                <c:pt idx="12">
                  <c:v>117851.91168057341</c:v>
                </c:pt>
                <c:pt idx="13">
                  <c:v>123507.78983358703</c:v>
                </c:pt>
                <c:pt idx="14">
                  <c:v>75281.876220692415</c:v>
                </c:pt>
                <c:pt idx="15">
                  <c:v>82965.046091386466</c:v>
                </c:pt>
                <c:pt idx="16">
                  <c:v>94632.968091948671</c:v>
                </c:pt>
                <c:pt idx="17">
                  <c:v>81300.557682752144</c:v>
                </c:pt>
                <c:pt idx="18">
                  <c:v>93389.997514462171</c:v>
                </c:pt>
                <c:pt idx="19">
                  <c:v>102361.91424470642</c:v>
                </c:pt>
                <c:pt idx="20">
                  <c:v>87905.418319045333</c:v>
                </c:pt>
                <c:pt idx="21">
                  <c:v>107524.04939037355</c:v>
                </c:pt>
                <c:pt idx="22">
                  <c:v>101705.29707788388</c:v>
                </c:pt>
                <c:pt idx="23">
                  <c:v>85113.65807202943</c:v>
                </c:pt>
                <c:pt idx="24">
                  <c:v>77310.17708678206</c:v>
                </c:pt>
                <c:pt idx="25">
                  <c:v>92452.185628471401</c:v>
                </c:pt>
                <c:pt idx="26">
                  <c:v>123238.10441776604</c:v>
                </c:pt>
                <c:pt idx="27">
                  <c:v>91416.696313334396</c:v>
                </c:pt>
                <c:pt idx="28">
                  <c:v>110886.24176776143</c:v>
                </c:pt>
              </c:numCache>
            </c:numRef>
          </c:val>
          <c:extLst xmlns:c16r2="http://schemas.microsoft.com/office/drawing/2015/06/chart">
            <c:ext xmlns:c16="http://schemas.microsoft.com/office/drawing/2014/chart" uri="{C3380CC4-5D6E-409C-BE32-E72D297353CC}">
              <c16:uniqueId val="{00000001-5417-461F-A0FA-1D0FC775E6BC}"/>
            </c:ext>
          </c:extLst>
        </c:ser>
        <c:ser>
          <c:idx val="2"/>
          <c:order val="2"/>
          <c:tx>
            <c:strRef>
              <c:f>итоги!$D$24</c:f>
              <c:strCache>
                <c:ptCount val="1"/>
                <c:pt idx="0">
                  <c:v>Максимум</c:v>
                </c:pt>
              </c:strCache>
            </c:strRef>
          </c:tx>
          <c:invertIfNegative val="0"/>
          <c:cat>
            <c:strRef>
              <c:f>итоги!$A$25:$A$53</c:f>
              <c:strCache>
                <c:ptCount val="29"/>
                <c:pt idx="0">
                  <c:v>64, 71 микр.</c:v>
                </c:pt>
                <c:pt idx="1">
                  <c:v>Баляева</c:v>
                </c:pt>
                <c:pt idx="2">
                  <c:v>БАМ</c:v>
                </c:pt>
                <c:pt idx="3">
                  <c:v>Борисенко</c:v>
                </c:pt>
                <c:pt idx="4">
                  <c:v>Вторая речка</c:v>
                </c:pt>
                <c:pt idx="5">
                  <c:v>Гайдамак</c:v>
                </c:pt>
                <c:pt idx="6">
                  <c:v>Горностай</c:v>
                </c:pt>
                <c:pt idx="7">
                  <c:v>Заря</c:v>
                </c:pt>
                <c:pt idx="8">
                  <c:v>Луговая</c:v>
                </c:pt>
                <c:pt idx="9">
                  <c:v>Некрасовская</c:v>
                </c:pt>
                <c:pt idx="10">
                  <c:v>о. Русский</c:v>
                </c:pt>
                <c:pt idx="11">
                  <c:v>Океанская</c:v>
                </c:pt>
                <c:pt idx="12">
                  <c:v>Патрокл</c:v>
                </c:pt>
                <c:pt idx="13">
                  <c:v>Первая речка</c:v>
                </c:pt>
                <c:pt idx="14">
                  <c:v>Пригород</c:v>
                </c:pt>
                <c:pt idx="15">
                  <c:v>Садгород</c:v>
                </c:pt>
                <c:pt idx="16">
                  <c:v>Седанка</c:v>
                </c:pt>
                <c:pt idx="17">
                  <c:v>Снеговая</c:v>
                </c:pt>
                <c:pt idx="18">
                  <c:v>Снеговая падь</c:v>
                </c:pt>
                <c:pt idx="19">
                  <c:v>Столетие</c:v>
                </c:pt>
                <c:pt idx="20">
                  <c:v>Тихая</c:v>
                </c:pt>
                <c:pt idx="21">
                  <c:v>Толстого (Буссе)</c:v>
                </c:pt>
                <c:pt idx="22">
                  <c:v>Третья рабочая</c:v>
                </c:pt>
                <c:pt idx="23">
                  <c:v>Трудовая</c:v>
                </c:pt>
                <c:pt idx="24">
                  <c:v>Трудовое</c:v>
                </c:pt>
                <c:pt idx="25">
                  <c:v>Фадеева</c:v>
                </c:pt>
                <c:pt idx="26">
                  <c:v>Центр</c:v>
                </c:pt>
                <c:pt idx="27">
                  <c:v>Чуркин</c:v>
                </c:pt>
                <c:pt idx="28">
                  <c:v>Эгершельд</c:v>
                </c:pt>
              </c:strCache>
            </c:strRef>
          </c:cat>
          <c:val>
            <c:numRef>
              <c:f>итоги!$D$25:$D$53</c:f>
              <c:numCache>
                <c:formatCode>#,##0</c:formatCode>
                <c:ptCount val="29"/>
                <c:pt idx="0">
                  <c:v>141509.43396226416</c:v>
                </c:pt>
                <c:pt idx="1">
                  <c:v>150000</c:v>
                </c:pt>
                <c:pt idx="2">
                  <c:v>143939.39393939395</c:v>
                </c:pt>
                <c:pt idx="3">
                  <c:v>150000</c:v>
                </c:pt>
                <c:pt idx="4">
                  <c:v>183695.65217391305</c:v>
                </c:pt>
                <c:pt idx="5">
                  <c:v>142857.14285714287</c:v>
                </c:pt>
                <c:pt idx="6">
                  <c:v>85000</c:v>
                </c:pt>
                <c:pt idx="7">
                  <c:v>139024.39024390245</c:v>
                </c:pt>
                <c:pt idx="8">
                  <c:v>162037.03703703705</c:v>
                </c:pt>
                <c:pt idx="9">
                  <c:v>174986.11111111112</c:v>
                </c:pt>
                <c:pt idx="10">
                  <c:v>82500</c:v>
                </c:pt>
                <c:pt idx="11">
                  <c:v>170506.91244239631</c:v>
                </c:pt>
                <c:pt idx="12">
                  <c:v>188311.68831168831</c:v>
                </c:pt>
                <c:pt idx="13">
                  <c:v>275384.61538461538</c:v>
                </c:pt>
                <c:pt idx="14">
                  <c:v>104545.45454545454</c:v>
                </c:pt>
                <c:pt idx="15">
                  <c:v>120000</c:v>
                </c:pt>
                <c:pt idx="16">
                  <c:v>178260.86956521738</c:v>
                </c:pt>
                <c:pt idx="17">
                  <c:v>121428.57142857143</c:v>
                </c:pt>
                <c:pt idx="18">
                  <c:v>133870.96774193548</c:v>
                </c:pt>
                <c:pt idx="19">
                  <c:v>160655.73770491802</c:v>
                </c:pt>
                <c:pt idx="20">
                  <c:v>131111.11111111112</c:v>
                </c:pt>
                <c:pt idx="21">
                  <c:v>172727.27272727274</c:v>
                </c:pt>
                <c:pt idx="22">
                  <c:v>169014.08450704225</c:v>
                </c:pt>
                <c:pt idx="23">
                  <c:v>113636.36363636363</c:v>
                </c:pt>
                <c:pt idx="24">
                  <c:v>114375</c:v>
                </c:pt>
                <c:pt idx="25">
                  <c:v>161538.46153846153</c:v>
                </c:pt>
                <c:pt idx="26">
                  <c:v>317600</c:v>
                </c:pt>
                <c:pt idx="27">
                  <c:v>170000</c:v>
                </c:pt>
                <c:pt idx="28">
                  <c:v>216417.91044776118</c:v>
                </c:pt>
              </c:numCache>
            </c:numRef>
          </c:val>
          <c:extLst xmlns:c16r2="http://schemas.microsoft.com/office/drawing/2015/06/chart">
            <c:ext xmlns:c16="http://schemas.microsoft.com/office/drawing/2014/chart" uri="{C3380CC4-5D6E-409C-BE32-E72D297353CC}">
              <c16:uniqueId val="{00000002-5417-461F-A0FA-1D0FC775E6BC}"/>
            </c:ext>
          </c:extLst>
        </c:ser>
        <c:dLbls>
          <c:showLegendKey val="0"/>
          <c:showVal val="0"/>
          <c:showCatName val="0"/>
          <c:showSerName val="0"/>
          <c:showPercent val="0"/>
          <c:showBubbleSize val="0"/>
        </c:dLbls>
        <c:gapWidth val="150"/>
        <c:shape val="box"/>
        <c:axId val="158368256"/>
        <c:axId val="280950400"/>
        <c:axId val="0"/>
      </c:bar3DChart>
      <c:catAx>
        <c:axId val="158368256"/>
        <c:scaling>
          <c:orientation val="minMax"/>
        </c:scaling>
        <c:delete val="0"/>
        <c:axPos val="b"/>
        <c:title>
          <c:tx>
            <c:rich>
              <a:bodyPr/>
              <a:lstStyle/>
              <a:p>
                <a:pPr>
                  <a:defRPr/>
                </a:pPr>
                <a:r>
                  <a:rPr lang="ru-RU"/>
                  <a:t>Районы Владивостока</a:t>
                </a:r>
              </a:p>
            </c:rich>
          </c:tx>
          <c:overlay val="0"/>
        </c:title>
        <c:numFmt formatCode="General" sourceLinked="0"/>
        <c:majorTickMark val="none"/>
        <c:minorTickMark val="none"/>
        <c:tickLblPos val="nextTo"/>
        <c:crossAx val="280950400"/>
        <c:crosses val="autoZero"/>
        <c:auto val="1"/>
        <c:lblAlgn val="ctr"/>
        <c:lblOffset val="100"/>
        <c:noMultiLvlLbl val="0"/>
      </c:catAx>
      <c:valAx>
        <c:axId val="280950400"/>
        <c:scaling>
          <c:orientation val="minMax"/>
        </c:scaling>
        <c:delete val="0"/>
        <c:axPos val="l"/>
        <c:majorGridlines/>
        <c:numFmt formatCode="#,##0" sourceLinked="1"/>
        <c:majorTickMark val="out"/>
        <c:minorTickMark val="none"/>
        <c:tickLblPos val="nextTo"/>
        <c:crossAx val="15836825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221291-6426-4FCF-B9B1-267703EA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3190</Words>
  <Characters>18184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Пользователь</cp:lastModifiedBy>
  <cp:revision>2</cp:revision>
  <cp:lastPrinted>2015-06-22T00:42:00Z</cp:lastPrinted>
  <dcterms:created xsi:type="dcterms:W3CDTF">2018-04-08T07:57:00Z</dcterms:created>
  <dcterms:modified xsi:type="dcterms:W3CDTF">2018-04-08T07:57:00Z</dcterms:modified>
</cp:coreProperties>
</file>